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F93AA" w14:textId="108FCE8C" w:rsidR="00B0610E" w:rsidRPr="00B0610E" w:rsidRDefault="00B0610E" w:rsidP="00B0610E">
      <w:pPr>
        <w:pBdr>
          <w:bottom w:val="single" w:sz="4" w:space="1" w:color="auto"/>
        </w:pBdr>
        <w:tabs>
          <w:tab w:val="right" w:pos="9214"/>
        </w:tabs>
        <w:overflowPunct/>
        <w:autoSpaceDE/>
        <w:autoSpaceDN/>
        <w:adjustRightInd/>
        <w:spacing w:after="0"/>
        <w:jc w:val="both"/>
        <w:rPr>
          <w:rFonts w:ascii="Arial" w:eastAsia="Malgun Gothic" w:hAnsi="Arial" w:cs="Arial"/>
          <w:b/>
          <w:bCs/>
          <w:color w:val="auto"/>
          <w:sz w:val="22"/>
          <w:lang w:eastAsia="en-US"/>
        </w:rPr>
      </w:pPr>
      <w:r w:rsidRPr="00B0610E">
        <w:rPr>
          <w:rFonts w:ascii="Arial" w:eastAsia="Malgun Gothic" w:hAnsi="Arial" w:cs="Arial"/>
          <w:b/>
          <w:bCs/>
          <w:color w:val="auto"/>
          <w:sz w:val="22"/>
          <w:lang w:eastAsia="en-US"/>
        </w:rPr>
        <w:t xml:space="preserve">3GPP TSG-SA WG1 Meeting #90e </w:t>
      </w:r>
      <w:r w:rsidRPr="00B0610E">
        <w:rPr>
          <w:rFonts w:ascii="Arial" w:eastAsia="Malgun Gothic" w:hAnsi="Arial" w:cs="Arial"/>
          <w:b/>
          <w:bCs/>
          <w:color w:val="auto"/>
          <w:sz w:val="22"/>
          <w:lang w:eastAsia="en-US"/>
        </w:rPr>
        <w:tab/>
      </w:r>
      <w:r w:rsidR="00AD004B" w:rsidRPr="00AD004B">
        <w:rPr>
          <w:rFonts w:ascii="Arial" w:eastAsia="Malgun Gothic" w:hAnsi="Arial" w:cs="Arial"/>
          <w:b/>
          <w:bCs/>
          <w:color w:val="auto"/>
          <w:sz w:val="22"/>
          <w:lang w:eastAsia="en-US"/>
        </w:rPr>
        <w:t>S1-202088</w:t>
      </w:r>
    </w:p>
    <w:p w14:paraId="0000A087" w14:textId="77777777" w:rsidR="00B0610E" w:rsidRPr="00B0610E" w:rsidRDefault="00B0610E" w:rsidP="00B0610E">
      <w:pPr>
        <w:pBdr>
          <w:bottom w:val="single" w:sz="4" w:space="1" w:color="auto"/>
        </w:pBdr>
        <w:tabs>
          <w:tab w:val="right" w:pos="9214"/>
        </w:tabs>
        <w:overflowPunct/>
        <w:autoSpaceDE/>
        <w:autoSpaceDN/>
        <w:adjustRightInd/>
        <w:spacing w:after="0"/>
        <w:jc w:val="both"/>
        <w:rPr>
          <w:rFonts w:ascii="Arial" w:eastAsia="Malgun Gothic" w:hAnsi="Arial" w:cs="Arial"/>
          <w:b/>
          <w:color w:val="auto"/>
          <w:lang w:eastAsia="en-US"/>
        </w:rPr>
      </w:pPr>
      <w:r w:rsidRPr="00B0610E">
        <w:rPr>
          <w:rFonts w:ascii="Arial" w:eastAsia="Malgun Gothic" w:hAnsi="Arial" w:cs="Arial"/>
          <w:b/>
          <w:bCs/>
          <w:color w:val="auto"/>
          <w:sz w:val="22"/>
          <w:lang w:eastAsia="en-US"/>
        </w:rPr>
        <w:t>Electronic Meeting, 18-22 May 2020</w:t>
      </w:r>
      <w:r w:rsidRPr="00B0610E">
        <w:rPr>
          <w:rFonts w:ascii="Arial" w:eastAsia="Malgun Gothic" w:hAnsi="Arial" w:cs="Arial"/>
          <w:b/>
          <w:bCs/>
          <w:color w:val="auto"/>
          <w:sz w:val="22"/>
          <w:lang w:eastAsia="en-US"/>
        </w:rPr>
        <w:tab/>
      </w:r>
      <w:r w:rsidRPr="00B0610E">
        <w:rPr>
          <w:rFonts w:ascii="Arial" w:eastAsia="Malgun Gothic" w:hAnsi="Arial" w:cs="Arial"/>
          <w:bCs/>
          <w:i/>
          <w:color w:val="auto"/>
          <w:sz w:val="22"/>
          <w:lang w:eastAsia="en-US"/>
        </w:rPr>
        <w:t>(revision of S1-20xxxx)</w:t>
      </w:r>
    </w:p>
    <w:p w14:paraId="3ADA0ED3" w14:textId="77777777" w:rsidR="0002474F" w:rsidRPr="0084703B" w:rsidRDefault="0002474F" w:rsidP="008D5184">
      <w:pPr>
        <w:rPr>
          <w:rFonts w:ascii="Arial" w:hAnsi="Arial" w:cs="Arial"/>
        </w:rPr>
      </w:pPr>
    </w:p>
    <w:p w14:paraId="0E677BAD" w14:textId="45822A24" w:rsidR="008D5184" w:rsidRPr="007D3A17" w:rsidRDefault="008D5184" w:rsidP="008D5184">
      <w:pPr>
        <w:spacing w:after="60"/>
        <w:ind w:left="1985" w:hanging="1985"/>
        <w:rPr>
          <w:rFonts w:ascii="Arial" w:hAnsi="Arial" w:cs="Arial"/>
          <w:bCs/>
        </w:rPr>
      </w:pPr>
      <w:r w:rsidRPr="0084703B">
        <w:rPr>
          <w:rFonts w:ascii="Arial" w:hAnsi="Arial" w:cs="Arial"/>
          <w:b/>
        </w:rPr>
        <w:t>Title:</w:t>
      </w:r>
      <w:r w:rsidRPr="0084703B">
        <w:rPr>
          <w:rFonts w:ascii="Arial" w:hAnsi="Arial" w:cs="Arial"/>
          <w:b/>
        </w:rPr>
        <w:tab/>
      </w:r>
      <w:r w:rsidR="00B0610E" w:rsidRPr="007D3A17">
        <w:rPr>
          <w:rFonts w:ascii="Arial" w:hAnsi="Arial" w:cs="Arial"/>
          <w:bCs/>
        </w:rPr>
        <w:t>[</w:t>
      </w:r>
      <w:r w:rsidR="00C940CB" w:rsidRPr="007D3A17">
        <w:rPr>
          <w:rFonts w:ascii="Arial" w:hAnsi="Arial" w:cs="Arial"/>
          <w:highlight w:val="yellow"/>
        </w:rPr>
        <w:t>Draft</w:t>
      </w:r>
      <w:r w:rsidR="00B0610E" w:rsidRPr="007D3A17">
        <w:rPr>
          <w:rFonts w:ascii="Arial" w:hAnsi="Arial" w:cs="Arial"/>
          <w:highlight w:val="yellow"/>
        </w:rPr>
        <w:t>]</w:t>
      </w:r>
      <w:r w:rsidR="00B0610E" w:rsidRPr="007D3A17">
        <w:rPr>
          <w:rFonts w:ascii="Arial" w:hAnsi="Arial" w:cs="Arial"/>
        </w:rPr>
        <w:t xml:space="preserve"> </w:t>
      </w:r>
      <w:r w:rsidR="00E45086" w:rsidRPr="007D3A17">
        <w:rPr>
          <w:rFonts w:ascii="Arial" w:hAnsi="Arial" w:cs="Arial"/>
        </w:rPr>
        <w:t xml:space="preserve">Reply </w:t>
      </w:r>
      <w:r w:rsidR="00F50225" w:rsidRPr="007D3A17">
        <w:rPr>
          <w:rFonts w:ascii="Arial" w:hAnsi="Arial" w:cs="Arial"/>
        </w:rPr>
        <w:t>L</w:t>
      </w:r>
      <w:r w:rsidR="00F50225" w:rsidRPr="007D3A17">
        <w:rPr>
          <w:rFonts w:ascii="Arial" w:hAnsi="Arial" w:cs="Arial"/>
          <w:bCs/>
        </w:rPr>
        <w:t xml:space="preserve">S on </w:t>
      </w:r>
      <w:r w:rsidR="007D3A17" w:rsidRPr="007D3A17">
        <w:rPr>
          <w:rFonts w:ascii="Arial" w:hAnsi="Arial" w:cs="Arial"/>
          <w:bCs/>
          <w:color w:val="auto"/>
          <w:kern w:val="28"/>
          <w:lang w:eastAsia="en-US"/>
        </w:rPr>
        <w:t>Questions on onboarding requirements</w:t>
      </w:r>
    </w:p>
    <w:p w14:paraId="330044AF" w14:textId="6C012278" w:rsidR="008D5184" w:rsidRPr="0084703B" w:rsidRDefault="008D5184" w:rsidP="008D5184">
      <w:pPr>
        <w:spacing w:after="60"/>
        <w:ind w:left="1985" w:hanging="1985"/>
        <w:rPr>
          <w:rFonts w:ascii="Arial" w:hAnsi="Arial" w:cs="Arial"/>
        </w:rPr>
      </w:pPr>
      <w:r w:rsidRPr="0084703B">
        <w:rPr>
          <w:rFonts w:ascii="Arial" w:hAnsi="Arial" w:cs="Arial"/>
          <w:b/>
        </w:rPr>
        <w:t>Response to:</w:t>
      </w:r>
      <w:r w:rsidRPr="0084703B">
        <w:rPr>
          <w:rFonts w:ascii="Arial" w:hAnsi="Arial" w:cs="Arial"/>
          <w:b/>
        </w:rPr>
        <w:tab/>
      </w:r>
      <w:r w:rsidR="007D3A17">
        <w:rPr>
          <w:rFonts w:ascii="Arial" w:hAnsi="Arial" w:cs="Arial"/>
          <w:bCs/>
        </w:rPr>
        <w:t>S</w:t>
      </w:r>
      <w:r w:rsidR="00C4780F" w:rsidRPr="00C4780F">
        <w:rPr>
          <w:rFonts w:ascii="Arial" w:hAnsi="Arial" w:cs="Arial"/>
          <w:bCs/>
        </w:rPr>
        <w:t>2-</w:t>
      </w:r>
      <w:r w:rsidR="007D3A17">
        <w:rPr>
          <w:rFonts w:ascii="Arial" w:hAnsi="Arial" w:cs="Arial"/>
          <w:bCs/>
        </w:rPr>
        <w:t>2003216</w:t>
      </w:r>
    </w:p>
    <w:p w14:paraId="2C57C731" w14:textId="0D19B386" w:rsidR="008D5184" w:rsidRPr="0084703B" w:rsidRDefault="008D5184" w:rsidP="008D5184">
      <w:pPr>
        <w:spacing w:after="60"/>
        <w:ind w:left="1985" w:hanging="1985"/>
        <w:rPr>
          <w:rFonts w:ascii="Arial" w:hAnsi="Arial" w:cs="Arial"/>
          <w:bCs/>
        </w:rPr>
      </w:pPr>
      <w:r w:rsidRPr="0084703B">
        <w:rPr>
          <w:rFonts w:ascii="Arial" w:hAnsi="Arial" w:cs="Arial"/>
          <w:b/>
        </w:rPr>
        <w:t>Release:</w:t>
      </w:r>
      <w:r w:rsidRPr="0084703B">
        <w:rPr>
          <w:rFonts w:ascii="Arial" w:hAnsi="Arial" w:cs="Arial"/>
          <w:bCs/>
        </w:rPr>
        <w:tab/>
        <w:t>Rel</w:t>
      </w:r>
      <w:r w:rsidR="009706F2">
        <w:rPr>
          <w:rFonts w:ascii="Arial" w:hAnsi="Arial" w:cs="Arial"/>
          <w:bCs/>
        </w:rPr>
        <w:t xml:space="preserve">ease </w:t>
      </w:r>
      <w:r w:rsidRPr="0084703B">
        <w:rPr>
          <w:rFonts w:ascii="Arial" w:hAnsi="Arial" w:cs="Arial"/>
          <w:bCs/>
        </w:rPr>
        <w:t>16</w:t>
      </w:r>
    </w:p>
    <w:p w14:paraId="3E815F91" w14:textId="027BD7DA" w:rsidR="008D5184" w:rsidRPr="0084703B" w:rsidRDefault="008D5184" w:rsidP="008D5184">
      <w:pPr>
        <w:spacing w:after="60"/>
        <w:ind w:left="1985" w:hanging="1985"/>
        <w:rPr>
          <w:rFonts w:ascii="Arial" w:hAnsi="Arial" w:cs="Arial"/>
          <w:bCs/>
        </w:rPr>
      </w:pPr>
      <w:r w:rsidRPr="0084703B">
        <w:rPr>
          <w:rFonts w:ascii="Arial" w:hAnsi="Arial" w:cs="Arial"/>
          <w:b/>
        </w:rPr>
        <w:t>Work Item:</w:t>
      </w:r>
      <w:r w:rsidRPr="0084703B">
        <w:rPr>
          <w:rFonts w:ascii="Arial" w:hAnsi="Arial" w:cs="Arial"/>
          <w:bCs/>
        </w:rPr>
        <w:tab/>
      </w:r>
      <w:r w:rsidR="00AD004B" w:rsidRPr="00AD004B">
        <w:rPr>
          <w:rFonts w:ascii="Arial" w:hAnsi="Arial" w:cs="Arial"/>
          <w:bCs/>
        </w:rPr>
        <w:t>FS_eNPN</w:t>
      </w:r>
    </w:p>
    <w:p w14:paraId="043C236F" w14:textId="77777777" w:rsidR="008D5184" w:rsidRPr="0084703B" w:rsidRDefault="008D5184" w:rsidP="008D5184">
      <w:pPr>
        <w:spacing w:after="60"/>
        <w:ind w:left="1985" w:hanging="1985"/>
        <w:rPr>
          <w:rFonts w:ascii="Arial" w:hAnsi="Arial" w:cs="Arial"/>
          <w:b/>
        </w:rPr>
      </w:pPr>
    </w:p>
    <w:p w14:paraId="12280011" w14:textId="48748259" w:rsidR="008D5184" w:rsidRPr="0084703B" w:rsidRDefault="008D5184" w:rsidP="008D5184">
      <w:pPr>
        <w:spacing w:after="60"/>
        <w:ind w:left="1985" w:hanging="1985"/>
        <w:rPr>
          <w:rFonts w:ascii="Arial" w:hAnsi="Arial" w:cs="Arial"/>
          <w:bCs/>
        </w:rPr>
      </w:pPr>
      <w:r w:rsidRPr="0084703B">
        <w:rPr>
          <w:rFonts w:ascii="Arial" w:hAnsi="Arial" w:cs="Arial"/>
          <w:b/>
        </w:rPr>
        <w:t>Source:</w:t>
      </w:r>
      <w:r w:rsidR="00073F99">
        <w:rPr>
          <w:rFonts w:ascii="Arial" w:hAnsi="Arial" w:cs="Arial"/>
          <w:bCs/>
        </w:rPr>
        <w:tab/>
      </w:r>
      <w:r w:rsidR="00492011" w:rsidRPr="00195CF9">
        <w:rPr>
          <w:rFonts w:ascii="Arial" w:hAnsi="Arial" w:cs="Arial"/>
          <w:bCs/>
        </w:rPr>
        <w:t xml:space="preserve">Qualcomm </w:t>
      </w:r>
      <w:r w:rsidR="00B0610E">
        <w:rPr>
          <w:rFonts w:ascii="Arial" w:hAnsi="Arial" w:cs="Arial"/>
          <w:bCs/>
          <w:highlight w:val="yellow"/>
        </w:rPr>
        <w:t>[</w:t>
      </w:r>
      <w:r w:rsidR="00195CF9" w:rsidRPr="00195CF9">
        <w:rPr>
          <w:rFonts w:ascii="Arial" w:hAnsi="Arial" w:cs="Arial"/>
          <w:bCs/>
          <w:highlight w:val="yellow"/>
        </w:rPr>
        <w:t xml:space="preserve">to be changed to </w:t>
      </w:r>
      <w:r w:rsidR="000C31AA">
        <w:rPr>
          <w:rFonts w:ascii="Arial" w:hAnsi="Arial" w:cs="Arial"/>
          <w:bCs/>
          <w:highlight w:val="yellow"/>
        </w:rPr>
        <w:t>SA1</w:t>
      </w:r>
      <w:r w:rsidR="00B0610E">
        <w:rPr>
          <w:rFonts w:ascii="Arial" w:hAnsi="Arial" w:cs="Arial"/>
          <w:bCs/>
        </w:rPr>
        <w:t>]</w:t>
      </w:r>
    </w:p>
    <w:p w14:paraId="23973C22" w14:textId="67ED1090" w:rsidR="008D5184" w:rsidRPr="0084703B" w:rsidRDefault="008D5184" w:rsidP="008D5184">
      <w:pPr>
        <w:spacing w:after="60"/>
        <w:ind w:left="1985" w:hanging="1985"/>
        <w:rPr>
          <w:rFonts w:ascii="Arial" w:hAnsi="Arial" w:cs="Arial"/>
          <w:lang w:val="fi-FI"/>
        </w:rPr>
      </w:pPr>
      <w:r w:rsidRPr="0084703B">
        <w:rPr>
          <w:rFonts w:ascii="Arial" w:hAnsi="Arial" w:cs="Arial"/>
          <w:b/>
          <w:bCs/>
          <w:lang w:val="fi-FI"/>
        </w:rPr>
        <w:t>To:</w:t>
      </w:r>
      <w:r w:rsidRPr="0084703B">
        <w:rPr>
          <w:rFonts w:ascii="Arial" w:hAnsi="Arial" w:cs="Arial"/>
          <w:bCs/>
          <w:lang w:val="fi-FI"/>
        </w:rPr>
        <w:tab/>
      </w:r>
      <w:r w:rsidR="007D3A17">
        <w:rPr>
          <w:rFonts w:ascii="Arial" w:hAnsi="Arial" w:cs="Arial"/>
          <w:bCs/>
          <w:lang w:val="fi-FI"/>
        </w:rPr>
        <w:t>SA2</w:t>
      </w:r>
    </w:p>
    <w:p w14:paraId="7BEAA16A" w14:textId="1FFBB713" w:rsidR="008D5184" w:rsidRPr="0084703B" w:rsidRDefault="008D5184" w:rsidP="008D5184">
      <w:pPr>
        <w:spacing w:after="60"/>
        <w:ind w:left="1985" w:hanging="1985"/>
        <w:rPr>
          <w:rFonts w:ascii="Arial" w:hAnsi="Arial" w:cs="Arial"/>
          <w:lang w:val="fi-FI"/>
        </w:rPr>
      </w:pPr>
      <w:r w:rsidRPr="0084703B">
        <w:rPr>
          <w:rFonts w:ascii="Arial" w:hAnsi="Arial" w:cs="Arial"/>
          <w:b/>
          <w:bCs/>
          <w:lang w:val="fi-FI"/>
        </w:rPr>
        <w:t xml:space="preserve">Cc: </w:t>
      </w:r>
      <w:r w:rsidRPr="0084703B">
        <w:rPr>
          <w:rFonts w:ascii="Arial" w:hAnsi="Arial" w:cs="Arial"/>
          <w:bCs/>
          <w:lang w:val="fi-FI"/>
        </w:rPr>
        <w:tab/>
      </w:r>
      <w:r w:rsidR="007D3A17">
        <w:rPr>
          <w:rFonts w:ascii="Arial" w:hAnsi="Arial" w:cs="Arial"/>
          <w:bCs/>
          <w:lang w:val="fi-FI"/>
        </w:rPr>
        <w:t>SA</w:t>
      </w:r>
      <w:r w:rsidR="002728A8">
        <w:rPr>
          <w:rFonts w:ascii="Arial" w:hAnsi="Arial" w:cs="Arial"/>
          <w:bCs/>
          <w:lang w:val="fi-FI"/>
        </w:rPr>
        <w:t>,</w:t>
      </w:r>
      <w:r w:rsidR="007D3A17">
        <w:rPr>
          <w:rFonts w:ascii="Arial" w:hAnsi="Arial" w:cs="Arial"/>
          <w:bCs/>
          <w:lang w:val="fi-FI"/>
        </w:rPr>
        <w:t xml:space="preserve"> SA3,</w:t>
      </w:r>
      <w:r w:rsidR="002728A8">
        <w:rPr>
          <w:rFonts w:ascii="Arial" w:hAnsi="Arial" w:cs="Arial"/>
          <w:bCs/>
          <w:lang w:val="fi-FI"/>
        </w:rPr>
        <w:t xml:space="preserve"> CT1</w:t>
      </w:r>
      <w:r w:rsidR="007D3A17">
        <w:rPr>
          <w:rFonts w:ascii="Arial" w:hAnsi="Arial" w:cs="Arial"/>
          <w:bCs/>
          <w:lang w:val="fi-FI"/>
        </w:rPr>
        <w:t>, CT6</w:t>
      </w:r>
    </w:p>
    <w:p w14:paraId="46E3B6BB" w14:textId="77777777" w:rsidR="008D5184" w:rsidRPr="0084703B" w:rsidRDefault="008D5184" w:rsidP="008D5184">
      <w:pPr>
        <w:spacing w:after="60"/>
        <w:ind w:left="1985" w:hanging="1985"/>
        <w:rPr>
          <w:rFonts w:ascii="Arial" w:hAnsi="Arial" w:cs="Arial"/>
          <w:lang w:val="fi-FI"/>
        </w:rPr>
      </w:pPr>
    </w:p>
    <w:p w14:paraId="1A1C245D" w14:textId="77777777" w:rsidR="008D5184" w:rsidRPr="0084703B" w:rsidRDefault="008D5184" w:rsidP="00B0610E">
      <w:pPr>
        <w:tabs>
          <w:tab w:val="left" w:pos="2268"/>
        </w:tabs>
        <w:spacing w:after="0"/>
        <w:rPr>
          <w:rFonts w:ascii="Arial" w:hAnsi="Arial" w:cs="Arial"/>
          <w:bCs/>
        </w:rPr>
      </w:pPr>
      <w:r w:rsidRPr="0084703B">
        <w:rPr>
          <w:rFonts w:ascii="Arial" w:hAnsi="Arial" w:cs="Arial"/>
          <w:b/>
        </w:rPr>
        <w:t>Contact Person:</w:t>
      </w:r>
      <w:r w:rsidRPr="0084703B">
        <w:rPr>
          <w:rFonts w:ascii="Arial" w:hAnsi="Arial" w:cs="Arial"/>
          <w:bCs/>
        </w:rPr>
        <w:tab/>
      </w:r>
    </w:p>
    <w:p w14:paraId="44ABD515" w14:textId="67E54017" w:rsidR="008D5184" w:rsidRPr="00B0610E" w:rsidRDefault="008D5184" w:rsidP="00B0610E">
      <w:pPr>
        <w:keepNext/>
        <w:tabs>
          <w:tab w:val="left" w:pos="2268"/>
          <w:tab w:val="left" w:pos="2694"/>
        </w:tabs>
        <w:spacing w:after="0"/>
        <w:ind w:left="567"/>
        <w:outlineLvl w:val="3"/>
        <w:rPr>
          <w:rFonts w:ascii="Arial" w:hAnsi="Arial" w:cs="Arial"/>
          <w:bCs/>
          <w:color w:val="auto"/>
        </w:rPr>
      </w:pPr>
      <w:r w:rsidRPr="00B0610E">
        <w:rPr>
          <w:rFonts w:ascii="Arial" w:hAnsi="Arial" w:cs="Arial"/>
          <w:b/>
          <w:color w:val="auto"/>
        </w:rPr>
        <w:t>Name:</w:t>
      </w:r>
      <w:r w:rsidRPr="00B0610E">
        <w:rPr>
          <w:rFonts w:ascii="Arial" w:hAnsi="Arial" w:cs="Arial"/>
          <w:bCs/>
          <w:color w:val="auto"/>
        </w:rPr>
        <w:tab/>
      </w:r>
      <w:r w:rsidR="00AD004B">
        <w:rPr>
          <w:rFonts w:ascii="Arial" w:hAnsi="Arial" w:cs="Arial"/>
          <w:bCs/>
          <w:color w:val="auto"/>
        </w:rPr>
        <w:t>Jack Nasielski</w:t>
      </w:r>
    </w:p>
    <w:p w14:paraId="0F1A638B" w14:textId="3B226AE6" w:rsidR="008D5184" w:rsidRPr="00B0610E" w:rsidRDefault="008D5184" w:rsidP="00B0610E">
      <w:pPr>
        <w:keepNext/>
        <w:tabs>
          <w:tab w:val="left" w:pos="2268"/>
          <w:tab w:val="left" w:pos="2694"/>
        </w:tabs>
        <w:spacing w:after="0"/>
        <w:ind w:left="567"/>
        <w:outlineLvl w:val="6"/>
        <w:rPr>
          <w:rFonts w:ascii="Arial" w:hAnsi="Arial" w:cs="Arial"/>
          <w:bCs/>
          <w:color w:val="auto"/>
        </w:rPr>
      </w:pPr>
      <w:r w:rsidRPr="00B0610E">
        <w:rPr>
          <w:rFonts w:ascii="Arial" w:hAnsi="Arial" w:cs="Arial"/>
          <w:b/>
          <w:color w:val="auto"/>
        </w:rPr>
        <w:t>E-mail Address:</w:t>
      </w:r>
      <w:r w:rsidRPr="00B0610E">
        <w:rPr>
          <w:rFonts w:ascii="Arial" w:hAnsi="Arial" w:cs="Arial"/>
          <w:bCs/>
          <w:color w:val="auto"/>
        </w:rPr>
        <w:tab/>
      </w:r>
      <w:r w:rsidR="00AD004B" w:rsidRPr="00AD004B">
        <w:rPr>
          <w:rFonts w:ascii="Arial" w:hAnsi="Arial" w:cs="Arial"/>
          <w:bCs/>
          <w:color w:val="auto"/>
        </w:rPr>
        <w:t>jackn</w:t>
      </w:r>
      <w:r w:rsidR="000752D0" w:rsidRPr="00B0610E">
        <w:rPr>
          <w:rFonts w:ascii="Arial" w:hAnsi="Arial" w:cs="Arial"/>
          <w:bCs/>
          <w:color w:val="auto"/>
        </w:rPr>
        <w:t>@qti.qualcomm.com</w:t>
      </w:r>
    </w:p>
    <w:p w14:paraId="026987F8" w14:textId="77777777" w:rsidR="008D5184" w:rsidRPr="00B0610E" w:rsidRDefault="008D5184" w:rsidP="008D5184">
      <w:pPr>
        <w:spacing w:after="60"/>
        <w:ind w:left="1985" w:hanging="1985"/>
        <w:rPr>
          <w:rFonts w:ascii="Arial" w:hAnsi="Arial" w:cs="Arial"/>
          <w:b/>
          <w:color w:val="auto"/>
        </w:rPr>
      </w:pPr>
    </w:p>
    <w:p w14:paraId="0CF65836" w14:textId="77777777" w:rsidR="00225711" w:rsidRPr="00B0610E" w:rsidRDefault="00225711" w:rsidP="00225711">
      <w:pPr>
        <w:tabs>
          <w:tab w:val="left" w:pos="2268"/>
        </w:tabs>
        <w:rPr>
          <w:rFonts w:ascii="Arial" w:hAnsi="Arial" w:cs="Arial"/>
          <w:bCs/>
          <w:color w:val="auto"/>
        </w:rPr>
      </w:pPr>
      <w:r w:rsidRPr="00B0610E">
        <w:rPr>
          <w:rFonts w:ascii="Arial" w:hAnsi="Arial" w:cs="Arial"/>
          <w:b/>
          <w:color w:val="auto"/>
        </w:rPr>
        <w:t>Send any reply LS to:</w:t>
      </w:r>
      <w:r w:rsidRPr="00B0610E">
        <w:rPr>
          <w:rFonts w:ascii="Arial" w:hAnsi="Arial" w:cs="Arial"/>
          <w:b/>
          <w:color w:val="auto"/>
        </w:rPr>
        <w:tab/>
        <w:t xml:space="preserve">3GPP Liaisons Coordinator, </w:t>
      </w:r>
      <w:hyperlink r:id="rId7" w:history="1">
        <w:r w:rsidRPr="00B0610E">
          <w:rPr>
            <w:rStyle w:val="Hyperlink"/>
            <w:rFonts w:ascii="Arial" w:hAnsi="Arial" w:cs="Arial"/>
            <w:b/>
            <w:color w:val="auto"/>
          </w:rPr>
          <w:t>mailto:3GPPLiaison@etsi.org</w:t>
        </w:r>
      </w:hyperlink>
      <w:r w:rsidRPr="00B0610E">
        <w:rPr>
          <w:rFonts w:ascii="Arial" w:hAnsi="Arial" w:cs="Arial"/>
          <w:b/>
          <w:color w:val="auto"/>
        </w:rPr>
        <w:t xml:space="preserve"> </w:t>
      </w:r>
      <w:r w:rsidRPr="00B0610E">
        <w:rPr>
          <w:rFonts w:ascii="Arial" w:hAnsi="Arial" w:cs="Arial"/>
          <w:bCs/>
          <w:color w:val="auto"/>
        </w:rPr>
        <w:tab/>
      </w:r>
    </w:p>
    <w:p w14:paraId="3DE68D16" w14:textId="77777777" w:rsidR="00225711" w:rsidRDefault="00225711" w:rsidP="008D5184">
      <w:pPr>
        <w:spacing w:after="60"/>
        <w:ind w:left="1985" w:hanging="1985"/>
        <w:rPr>
          <w:rFonts w:ascii="Arial" w:hAnsi="Arial" w:cs="Arial"/>
          <w:b/>
        </w:rPr>
      </w:pPr>
    </w:p>
    <w:p w14:paraId="2591D89D" w14:textId="61A2CEDB" w:rsidR="008D5184" w:rsidRPr="0084703B" w:rsidRDefault="008D5184" w:rsidP="008D5184">
      <w:pPr>
        <w:spacing w:after="60"/>
        <w:ind w:left="1985" w:hanging="1985"/>
        <w:rPr>
          <w:rFonts w:ascii="Arial" w:hAnsi="Arial" w:cs="Arial"/>
          <w:bCs/>
        </w:rPr>
      </w:pPr>
      <w:r w:rsidRPr="0084703B">
        <w:rPr>
          <w:rFonts w:ascii="Arial" w:hAnsi="Arial" w:cs="Arial"/>
          <w:b/>
        </w:rPr>
        <w:t>Attachments:</w:t>
      </w:r>
      <w:r w:rsidRPr="0084703B">
        <w:rPr>
          <w:rFonts w:ascii="Arial" w:hAnsi="Arial" w:cs="Arial"/>
          <w:bCs/>
        </w:rPr>
        <w:tab/>
        <w:t>none</w:t>
      </w:r>
    </w:p>
    <w:p w14:paraId="672FB642" w14:textId="77777777" w:rsidR="008D5184" w:rsidRPr="0084703B" w:rsidRDefault="008D5184" w:rsidP="008D5184">
      <w:pPr>
        <w:pBdr>
          <w:bottom w:val="single" w:sz="4" w:space="1" w:color="auto"/>
        </w:pBdr>
        <w:rPr>
          <w:rFonts w:ascii="Arial" w:hAnsi="Arial" w:cs="Arial"/>
        </w:rPr>
      </w:pPr>
    </w:p>
    <w:p w14:paraId="518A6ECE" w14:textId="77777777" w:rsidR="00B032F6" w:rsidRPr="0084703B" w:rsidRDefault="00B032F6" w:rsidP="00A20164">
      <w:pPr>
        <w:spacing w:line="360" w:lineRule="auto"/>
        <w:rPr>
          <w:rFonts w:ascii="Arial" w:hAnsi="Arial" w:cs="Arial"/>
          <w:b/>
        </w:rPr>
      </w:pPr>
      <w:r w:rsidRPr="0084703B">
        <w:rPr>
          <w:rFonts w:ascii="Arial" w:hAnsi="Arial" w:cs="Arial"/>
          <w:b/>
        </w:rPr>
        <w:t>1. Description:</w:t>
      </w:r>
    </w:p>
    <w:p w14:paraId="0CB6D6E8" w14:textId="4325B65C" w:rsidR="007D3A17" w:rsidRPr="00470DA1" w:rsidRDefault="007D3A17" w:rsidP="007D3A17">
      <w:pPr>
        <w:overflowPunct/>
        <w:autoSpaceDE/>
        <w:autoSpaceDN/>
        <w:adjustRightInd/>
        <w:spacing w:after="0"/>
        <w:rPr>
          <w:rFonts w:eastAsiaTheme="minorEastAsia"/>
          <w:color w:val="auto"/>
          <w:lang w:eastAsia="zh-CN"/>
        </w:rPr>
      </w:pPr>
      <w:r w:rsidRPr="00470DA1">
        <w:rPr>
          <w:rFonts w:eastAsiaTheme="minorEastAsia"/>
          <w:color w:val="auto"/>
          <w:lang w:eastAsia="zh-CN"/>
        </w:rPr>
        <w:t>SA</w:t>
      </w:r>
      <w:r>
        <w:rPr>
          <w:rFonts w:eastAsiaTheme="minorEastAsia"/>
          <w:color w:val="auto"/>
          <w:lang w:eastAsia="zh-CN"/>
        </w:rPr>
        <w:t>1</w:t>
      </w:r>
      <w:r w:rsidRPr="00470DA1">
        <w:rPr>
          <w:rFonts w:eastAsiaTheme="minorEastAsia"/>
          <w:color w:val="auto"/>
          <w:lang w:eastAsia="zh-CN"/>
        </w:rPr>
        <w:t xml:space="preserve"> thank</w:t>
      </w:r>
      <w:r>
        <w:rPr>
          <w:rFonts w:eastAsiaTheme="minorEastAsia"/>
          <w:color w:val="auto"/>
          <w:lang w:eastAsia="zh-CN"/>
        </w:rPr>
        <w:t>s SA2 for their</w:t>
      </w:r>
      <w:r>
        <w:rPr>
          <w:rFonts w:eastAsiaTheme="minorEastAsia" w:hint="eastAsia"/>
          <w:color w:val="auto"/>
          <w:lang w:eastAsia="zh-CN"/>
        </w:rPr>
        <w:t xml:space="preserve"> reply </w:t>
      </w:r>
      <w:r>
        <w:rPr>
          <w:rFonts w:eastAsiaTheme="minorEastAsia"/>
          <w:color w:val="auto"/>
          <w:lang w:eastAsia="zh-CN"/>
        </w:rPr>
        <w:t xml:space="preserve">regarding </w:t>
      </w:r>
      <w:r w:rsidRPr="00470DA1">
        <w:rPr>
          <w:rFonts w:eastAsiaTheme="minorEastAsia"/>
          <w:color w:val="auto"/>
          <w:lang w:eastAsia="zh-CN"/>
        </w:rPr>
        <w:t xml:space="preserve">onboarding </w:t>
      </w:r>
      <w:r>
        <w:rPr>
          <w:rFonts w:eastAsiaTheme="minorEastAsia"/>
          <w:color w:val="auto"/>
          <w:lang w:eastAsia="zh-CN"/>
        </w:rPr>
        <w:t>requirements</w:t>
      </w:r>
      <w:r>
        <w:rPr>
          <w:rFonts w:eastAsiaTheme="minorEastAsia" w:hint="eastAsia"/>
          <w:color w:val="auto"/>
          <w:lang w:eastAsia="zh-CN"/>
        </w:rPr>
        <w:t xml:space="preserve">. </w:t>
      </w:r>
      <w:r>
        <w:rPr>
          <w:rFonts w:eastAsiaTheme="minorEastAsia"/>
          <w:color w:val="auto"/>
          <w:lang w:eastAsia="zh-CN"/>
        </w:rPr>
        <w:t>See below for further</w:t>
      </w:r>
      <w:r>
        <w:rPr>
          <w:rFonts w:eastAsiaTheme="minorEastAsia" w:hint="eastAsia"/>
          <w:color w:val="auto"/>
          <w:lang w:eastAsia="zh-CN"/>
        </w:rPr>
        <w:t xml:space="preserve"> response</w:t>
      </w:r>
      <w:r w:rsidR="001C24F0">
        <w:rPr>
          <w:rFonts w:eastAsiaTheme="minorEastAsia"/>
          <w:color w:val="auto"/>
          <w:lang w:eastAsia="zh-CN"/>
        </w:rPr>
        <w:t>s</w:t>
      </w:r>
      <w:r>
        <w:rPr>
          <w:rFonts w:eastAsiaTheme="minorEastAsia" w:hint="eastAsia"/>
          <w:color w:val="auto"/>
          <w:lang w:eastAsia="zh-CN"/>
        </w:rPr>
        <w:t xml:space="preserve"> </w:t>
      </w:r>
      <w:r w:rsidR="004222FB">
        <w:rPr>
          <w:rFonts w:eastAsiaTheme="minorEastAsia"/>
          <w:color w:val="auto"/>
          <w:lang w:eastAsia="zh-CN"/>
        </w:rPr>
        <w:t>related to</w:t>
      </w:r>
      <w:r>
        <w:rPr>
          <w:rFonts w:eastAsiaTheme="minorEastAsia"/>
          <w:color w:val="auto"/>
          <w:lang w:eastAsia="zh-CN"/>
        </w:rPr>
        <w:t xml:space="preserve"> questions</w:t>
      </w:r>
      <w:r>
        <w:rPr>
          <w:rFonts w:eastAsiaTheme="minorEastAsia" w:hint="eastAsia"/>
          <w:color w:val="auto"/>
          <w:lang w:eastAsia="zh-CN"/>
        </w:rPr>
        <w:t xml:space="preserve"> Q2 and Q3.</w:t>
      </w:r>
    </w:p>
    <w:p w14:paraId="25E86B10" w14:textId="1E383B9C" w:rsidR="007D3A17" w:rsidRDefault="007D3A17" w:rsidP="00682752">
      <w:pPr>
        <w:rPr>
          <w:rFonts w:ascii="Arial" w:hAnsi="Arial" w:cs="Arial"/>
        </w:rPr>
      </w:pPr>
    </w:p>
    <w:p w14:paraId="166AA881" w14:textId="77777777" w:rsidR="007D3A17" w:rsidRPr="00AD004B" w:rsidRDefault="007D3A17" w:rsidP="007D3A17">
      <w:pPr>
        <w:overflowPunct/>
        <w:autoSpaceDE/>
        <w:autoSpaceDN/>
        <w:adjustRightInd/>
        <w:spacing w:after="0"/>
        <w:rPr>
          <w:rFonts w:eastAsiaTheme="minorEastAsia"/>
          <w:i/>
          <w:color w:val="auto"/>
          <w:sz w:val="18"/>
          <w:szCs w:val="18"/>
          <w:lang w:eastAsia="en-US"/>
        </w:rPr>
      </w:pPr>
      <w:r w:rsidRPr="00AD004B">
        <w:rPr>
          <w:rFonts w:eastAsiaTheme="minorEastAsia"/>
          <w:i/>
          <w:color w:val="auto"/>
          <w:sz w:val="18"/>
          <w:szCs w:val="18"/>
          <w:lang w:eastAsia="en-US"/>
        </w:rPr>
        <w:t>The 5G system shall support a secure mechanism for a network operator of an NPN to remotely provision the non-3GPP identities and credentials of a uniquely identifiable and verifiably secure IoT device.</w:t>
      </w:r>
    </w:p>
    <w:p w14:paraId="14CF1297" w14:textId="77777777" w:rsidR="007D3A17" w:rsidRPr="00AD004B" w:rsidRDefault="007D3A17" w:rsidP="007D3A17">
      <w:pPr>
        <w:overflowPunct/>
        <w:autoSpaceDE/>
        <w:autoSpaceDN/>
        <w:adjustRightInd/>
        <w:spacing w:after="0"/>
        <w:rPr>
          <w:rFonts w:ascii="Arial" w:eastAsiaTheme="minorEastAsia" w:hAnsi="Arial" w:cs="Arial"/>
          <w:i/>
          <w:color w:val="auto"/>
          <w:sz w:val="18"/>
          <w:szCs w:val="18"/>
          <w:lang w:eastAsia="zh-CN"/>
        </w:rPr>
      </w:pPr>
    </w:p>
    <w:p w14:paraId="6708E765" w14:textId="326BCFA6" w:rsidR="007D3A17" w:rsidRPr="00AD004B" w:rsidRDefault="007D3A17" w:rsidP="007D3A17">
      <w:pPr>
        <w:overflowPunct/>
        <w:autoSpaceDE/>
        <w:autoSpaceDN/>
        <w:adjustRightInd/>
        <w:spacing w:after="0"/>
        <w:rPr>
          <w:rFonts w:eastAsiaTheme="minorEastAsia"/>
          <w:i/>
          <w:color w:val="auto"/>
          <w:sz w:val="18"/>
          <w:szCs w:val="18"/>
          <w:lang w:eastAsia="ko-KR"/>
        </w:rPr>
      </w:pPr>
      <w:r w:rsidRPr="00AD004B">
        <w:rPr>
          <w:rFonts w:eastAsiaTheme="minorEastAsia" w:hint="eastAsia"/>
          <w:i/>
          <w:color w:val="auto"/>
          <w:sz w:val="18"/>
          <w:szCs w:val="18"/>
          <w:lang w:eastAsia="zh-CN"/>
        </w:rPr>
        <w:t>Q2)</w:t>
      </w:r>
      <w:r w:rsidR="00AD004B">
        <w:rPr>
          <w:rFonts w:eastAsiaTheme="minorEastAsia"/>
          <w:i/>
          <w:color w:val="auto"/>
          <w:sz w:val="18"/>
          <w:szCs w:val="18"/>
          <w:lang w:eastAsia="zh-CN"/>
        </w:rPr>
        <w:t xml:space="preserve"> </w:t>
      </w:r>
      <w:r w:rsidRPr="00AD004B">
        <w:rPr>
          <w:rFonts w:eastAsiaTheme="minorEastAsia"/>
          <w:i/>
          <w:color w:val="auto"/>
          <w:sz w:val="18"/>
          <w:szCs w:val="18"/>
          <w:lang w:eastAsia="en-US"/>
        </w:rPr>
        <w:t>SA2 would like to verify with SA1 whether</w:t>
      </w:r>
      <w:r w:rsidRPr="00AD004B">
        <w:rPr>
          <w:rFonts w:eastAsiaTheme="minorEastAsia"/>
          <w:i/>
          <w:color w:val="auto"/>
          <w:sz w:val="18"/>
          <w:szCs w:val="18"/>
          <w:lang w:eastAsia="ko-KR"/>
        </w:rPr>
        <w:t xml:space="preserve"> </w:t>
      </w:r>
      <w:r w:rsidRPr="00AD004B">
        <w:rPr>
          <w:rFonts w:eastAsiaTheme="minorEastAsia"/>
          <w:i/>
          <w:color w:val="auto"/>
          <w:sz w:val="18"/>
          <w:szCs w:val="18"/>
          <w:lang w:eastAsia="en-US"/>
        </w:rPr>
        <w:t>the above-quoted requirement applies to</w:t>
      </w:r>
      <w:r w:rsidRPr="00AD004B">
        <w:rPr>
          <w:rFonts w:eastAsiaTheme="minorEastAsia"/>
          <w:i/>
          <w:color w:val="auto"/>
          <w:sz w:val="18"/>
          <w:szCs w:val="18"/>
          <w:lang w:eastAsia="ko-KR"/>
        </w:rPr>
        <w:t xml:space="preserve"> PNI-NPN, which is the NPN “hosted by a PLMN” as described in TS 22.261 clause 6.25.1, or not, and what would be the corresponding use cases.</w:t>
      </w:r>
      <w:bookmarkStart w:id="0" w:name="_GoBack"/>
      <w:bookmarkEnd w:id="0"/>
    </w:p>
    <w:p w14:paraId="5BA204E7" w14:textId="77777777" w:rsidR="007D3A17" w:rsidRPr="00AD004B" w:rsidRDefault="007D3A17" w:rsidP="007D3A17">
      <w:pPr>
        <w:overflowPunct/>
        <w:autoSpaceDE/>
        <w:autoSpaceDN/>
        <w:adjustRightInd/>
        <w:spacing w:after="0"/>
        <w:rPr>
          <w:rFonts w:ascii="Arial" w:eastAsiaTheme="minorEastAsia" w:hAnsi="Arial" w:cs="Arial"/>
          <w:i/>
          <w:color w:val="FF0000"/>
          <w:sz w:val="18"/>
          <w:szCs w:val="18"/>
          <w:lang w:eastAsia="en-US"/>
        </w:rPr>
      </w:pPr>
    </w:p>
    <w:p w14:paraId="71A2EB61" w14:textId="77777777" w:rsidR="007D3A17" w:rsidRPr="00AD004B" w:rsidRDefault="007D3A17" w:rsidP="007D3A17">
      <w:pPr>
        <w:overflowPunct/>
        <w:autoSpaceDE/>
        <w:autoSpaceDN/>
        <w:adjustRightInd/>
        <w:spacing w:after="0"/>
        <w:rPr>
          <w:rFonts w:eastAsiaTheme="minorEastAsia"/>
          <w:i/>
          <w:color w:val="auto"/>
          <w:sz w:val="18"/>
          <w:szCs w:val="18"/>
          <w:lang w:eastAsia="en-US"/>
        </w:rPr>
      </w:pPr>
      <w:r w:rsidRPr="00AD004B">
        <w:rPr>
          <w:rFonts w:eastAsiaTheme="minorEastAsia"/>
          <w:i/>
          <w:color w:val="auto"/>
          <w:sz w:val="18"/>
          <w:szCs w:val="18"/>
          <w:lang w:eastAsia="en-US"/>
        </w:rPr>
        <w:t>A2) SA1 requests clarification on the question from SA2, specifically, is SA2 asking if the above quoted question is related to primary or secondary authentication for the PNI-NPN.</w:t>
      </w:r>
    </w:p>
    <w:p w14:paraId="122CE3CC" w14:textId="77777777" w:rsidR="007D3A17" w:rsidRPr="00AD004B" w:rsidRDefault="007D3A17" w:rsidP="007D3A17">
      <w:pPr>
        <w:overflowPunct/>
        <w:autoSpaceDE/>
        <w:autoSpaceDN/>
        <w:adjustRightInd/>
        <w:spacing w:after="0"/>
        <w:rPr>
          <w:rFonts w:eastAsiaTheme="minorEastAsia"/>
          <w:i/>
          <w:color w:val="auto"/>
          <w:sz w:val="18"/>
          <w:szCs w:val="18"/>
          <w:lang w:eastAsia="zh-CN"/>
        </w:rPr>
      </w:pPr>
    </w:p>
    <w:p w14:paraId="5F2BD0D0" w14:textId="381EF6B5" w:rsidR="007D3A17" w:rsidRPr="004222FB" w:rsidRDefault="007D3A17" w:rsidP="007D3A17">
      <w:pPr>
        <w:overflowPunct/>
        <w:autoSpaceDE/>
        <w:autoSpaceDN/>
        <w:adjustRightInd/>
        <w:spacing w:after="0"/>
        <w:rPr>
          <w:rFonts w:eastAsiaTheme="minorEastAsia"/>
          <w:iCs/>
          <w:color w:val="auto"/>
          <w:sz w:val="22"/>
          <w:szCs w:val="22"/>
          <w:lang w:eastAsia="zh-CN"/>
        </w:rPr>
      </w:pPr>
      <w:r w:rsidRPr="004222FB">
        <w:rPr>
          <w:rFonts w:eastAsiaTheme="minorEastAsia" w:hint="eastAsia"/>
          <w:iCs/>
          <w:color w:val="auto"/>
          <w:lang w:eastAsia="zh-CN"/>
        </w:rPr>
        <w:t xml:space="preserve">SA2 is asking whether the </w:t>
      </w:r>
      <w:r w:rsidRPr="004222FB">
        <w:rPr>
          <w:rFonts w:eastAsiaTheme="minorEastAsia"/>
          <w:iCs/>
          <w:color w:val="auto"/>
          <w:lang w:eastAsia="zh-CN"/>
        </w:rPr>
        <w:t>non-3GPP identities and credentials</w:t>
      </w:r>
      <w:r w:rsidRPr="004222FB">
        <w:rPr>
          <w:rFonts w:eastAsiaTheme="minorEastAsia" w:hint="eastAsia"/>
          <w:iCs/>
          <w:color w:val="auto"/>
          <w:lang w:eastAsia="zh-CN"/>
        </w:rPr>
        <w:t xml:space="preserve"> (</w:t>
      </w:r>
      <w:r w:rsidRPr="004222FB">
        <w:rPr>
          <w:rFonts w:eastAsiaTheme="minorEastAsia"/>
          <w:iCs/>
          <w:color w:val="auto"/>
          <w:lang w:eastAsia="zh-CN"/>
        </w:rPr>
        <w:t>provided by</w:t>
      </w:r>
      <w:r w:rsidRPr="004222FB">
        <w:rPr>
          <w:rFonts w:eastAsiaTheme="minorEastAsia" w:hint="eastAsia"/>
          <w:iCs/>
          <w:color w:val="auto"/>
          <w:lang w:eastAsia="zh-CN"/>
        </w:rPr>
        <w:t xml:space="preserve"> authority of the PNI-NPN</w:t>
      </w:r>
      <w:r w:rsidRPr="004222FB">
        <w:rPr>
          <w:rFonts w:eastAsiaTheme="minorEastAsia"/>
          <w:iCs/>
          <w:color w:val="auto"/>
          <w:lang w:eastAsia="zh-CN"/>
        </w:rPr>
        <w:t>,</w:t>
      </w:r>
      <w:r w:rsidRPr="004222FB">
        <w:rPr>
          <w:rFonts w:eastAsiaTheme="minorEastAsia" w:hint="eastAsia"/>
          <w:iCs/>
          <w:color w:val="auto"/>
          <w:lang w:eastAsia="zh-CN"/>
        </w:rPr>
        <w:t xml:space="preserve"> e.g. enterprise, factory) for NSSAA or PDU session secondary authentication, can be </w:t>
      </w:r>
      <w:r w:rsidRPr="004222FB">
        <w:rPr>
          <w:rFonts w:eastAsiaTheme="minorEastAsia"/>
          <w:iCs/>
          <w:color w:val="auto"/>
          <w:lang w:eastAsia="zh-CN"/>
        </w:rPr>
        <w:t>remotely provis</w:t>
      </w:r>
      <w:r w:rsidRPr="004222FB">
        <w:rPr>
          <w:rFonts w:eastAsiaTheme="minorEastAsia" w:hint="eastAsia"/>
          <w:iCs/>
          <w:color w:val="auto"/>
          <w:lang w:eastAsia="zh-CN"/>
        </w:rPr>
        <w:t xml:space="preserve">ioned to UE which only has normal PLMN credentials and configuration. </w:t>
      </w:r>
    </w:p>
    <w:p w14:paraId="77A40CFA" w14:textId="6B92CBFA" w:rsidR="001C24F0" w:rsidRDefault="001C24F0" w:rsidP="007D3A17">
      <w:pPr>
        <w:overflowPunct/>
        <w:autoSpaceDE/>
        <w:autoSpaceDN/>
        <w:adjustRightInd/>
        <w:spacing w:after="0"/>
        <w:rPr>
          <w:rFonts w:eastAsiaTheme="minorEastAsia"/>
          <w:color w:val="auto"/>
          <w:lang w:eastAsia="zh-CN"/>
        </w:rPr>
      </w:pPr>
    </w:p>
    <w:p w14:paraId="2615DDC5" w14:textId="7EFCF366" w:rsidR="001C24F0" w:rsidRPr="001C24F0" w:rsidRDefault="00AD004B" w:rsidP="001C24F0">
      <w:pPr>
        <w:overflowPunct/>
        <w:autoSpaceDE/>
        <w:autoSpaceDN/>
        <w:adjustRightInd/>
        <w:spacing w:after="0"/>
        <w:rPr>
          <w:rFonts w:eastAsiaTheme="minorEastAsia"/>
          <w:color w:val="auto"/>
          <w:lang w:val="en-US" w:eastAsia="zh-CN"/>
        </w:rPr>
      </w:pPr>
      <w:bookmarkStart w:id="1" w:name="OLE_LINK1"/>
      <w:bookmarkStart w:id="2" w:name="OLE_LINK2"/>
      <w:r>
        <w:rPr>
          <w:rFonts w:eastAsiaTheme="minorEastAsia"/>
          <w:color w:val="auto"/>
          <w:lang w:val="en-US" w:eastAsia="zh-CN"/>
        </w:rPr>
        <w:t>=&gt; Answer</w:t>
      </w:r>
      <w:r w:rsidR="001C24F0">
        <w:rPr>
          <w:rFonts w:eastAsiaTheme="minorEastAsia"/>
          <w:color w:val="auto"/>
          <w:lang w:val="en-US" w:eastAsia="zh-CN"/>
        </w:rPr>
        <w:t xml:space="preserve"> from SA1)</w:t>
      </w:r>
      <w:r w:rsidR="001C24F0" w:rsidRPr="001C24F0">
        <w:rPr>
          <w:rFonts w:eastAsiaTheme="minorEastAsia"/>
          <w:color w:val="auto"/>
          <w:lang w:val="en-US" w:eastAsia="zh-CN"/>
        </w:rPr>
        <w:t xml:space="preserve"> </w:t>
      </w:r>
      <w:bookmarkStart w:id="3" w:name="OLE_LINK3"/>
      <w:bookmarkStart w:id="4" w:name="OLE_LINK4"/>
      <w:r w:rsidR="001C24F0" w:rsidRPr="001C24F0">
        <w:rPr>
          <w:rFonts w:eastAsiaTheme="minorEastAsia"/>
          <w:color w:val="auto"/>
          <w:lang w:val="en-US" w:eastAsia="zh-CN"/>
        </w:rPr>
        <w:t xml:space="preserve">there are no </w:t>
      </w:r>
      <w:r w:rsidR="001C24F0">
        <w:rPr>
          <w:rFonts w:eastAsiaTheme="minorEastAsia"/>
          <w:color w:val="auto"/>
          <w:lang w:val="en-US" w:eastAsia="zh-CN"/>
        </w:rPr>
        <w:t xml:space="preserve">SA1 </w:t>
      </w:r>
      <w:r w:rsidR="001C24F0" w:rsidRPr="001C24F0">
        <w:rPr>
          <w:rFonts w:eastAsiaTheme="minorEastAsia"/>
          <w:color w:val="auto"/>
          <w:lang w:val="en-US" w:eastAsia="zh-CN"/>
        </w:rPr>
        <w:t xml:space="preserve">requirements </w:t>
      </w:r>
      <w:r>
        <w:rPr>
          <w:rFonts w:eastAsiaTheme="minorEastAsia"/>
          <w:color w:val="auto"/>
          <w:lang w:val="en-US" w:eastAsia="zh-CN"/>
        </w:rPr>
        <w:t>on</w:t>
      </w:r>
      <w:r w:rsidR="001C24F0" w:rsidRPr="001C24F0">
        <w:rPr>
          <w:rFonts w:eastAsiaTheme="minorEastAsia"/>
          <w:color w:val="auto"/>
          <w:lang w:val="en-US" w:eastAsia="zh-CN"/>
        </w:rPr>
        <w:t xml:space="preserve"> provisioning for NSSAA </w:t>
      </w:r>
      <w:r w:rsidR="001C24F0">
        <w:rPr>
          <w:rFonts w:eastAsiaTheme="minorEastAsia"/>
          <w:color w:val="auto"/>
          <w:lang w:val="en-US" w:eastAsia="zh-CN"/>
        </w:rPr>
        <w:t>or</w:t>
      </w:r>
      <w:r w:rsidR="001C24F0" w:rsidRPr="001C24F0">
        <w:rPr>
          <w:rFonts w:eastAsiaTheme="minorEastAsia"/>
          <w:color w:val="auto"/>
          <w:lang w:val="en-US" w:eastAsia="zh-CN"/>
        </w:rPr>
        <w:t xml:space="preserve"> secondary PDU session authentication</w:t>
      </w:r>
      <w:r w:rsidR="001C24F0">
        <w:rPr>
          <w:rFonts w:eastAsiaTheme="minorEastAsia"/>
          <w:color w:val="auto"/>
          <w:lang w:val="en-US" w:eastAsia="zh-CN"/>
        </w:rPr>
        <w:t xml:space="preserve"> for PNI-NPN.</w:t>
      </w:r>
      <w:bookmarkEnd w:id="3"/>
      <w:bookmarkEnd w:id="4"/>
    </w:p>
    <w:bookmarkEnd w:id="1"/>
    <w:bookmarkEnd w:id="2"/>
    <w:p w14:paraId="79A82B14" w14:textId="77777777" w:rsidR="001C24F0" w:rsidRDefault="001C24F0" w:rsidP="007D3A17">
      <w:pPr>
        <w:overflowPunct/>
        <w:autoSpaceDE/>
        <w:autoSpaceDN/>
        <w:adjustRightInd/>
        <w:spacing w:after="0"/>
        <w:rPr>
          <w:rFonts w:eastAsiaTheme="minorEastAsia"/>
          <w:color w:val="auto"/>
          <w:lang w:eastAsia="zh-CN"/>
        </w:rPr>
      </w:pPr>
    </w:p>
    <w:p w14:paraId="2EF6B53F" w14:textId="268659AC" w:rsidR="007D3A17" w:rsidRPr="00470DA1" w:rsidRDefault="00AD004B" w:rsidP="007D3A17">
      <w:pPr>
        <w:overflowPunct/>
        <w:autoSpaceDE/>
        <w:autoSpaceDN/>
        <w:adjustRightInd/>
        <w:spacing w:after="0"/>
        <w:rPr>
          <w:rFonts w:eastAsiaTheme="minorEastAsia"/>
          <w:color w:val="auto"/>
          <w:lang w:eastAsia="zh-CN"/>
        </w:rPr>
      </w:pPr>
      <w:r>
        <w:rPr>
          <w:rFonts w:eastAsiaTheme="minorEastAsia"/>
          <w:color w:val="auto"/>
          <w:lang w:eastAsia="zh-CN"/>
        </w:rPr>
        <w:t>-------------</w:t>
      </w:r>
    </w:p>
    <w:p w14:paraId="49940B20" w14:textId="0B2ADD80" w:rsidR="007D3A17" w:rsidRPr="00AD004B" w:rsidRDefault="00AD004B" w:rsidP="007D3A17">
      <w:pPr>
        <w:overflowPunct/>
        <w:autoSpaceDE/>
        <w:autoSpaceDN/>
        <w:adjustRightInd/>
        <w:spacing w:after="0"/>
        <w:rPr>
          <w:rFonts w:eastAsiaTheme="minorEastAsia"/>
          <w:i/>
          <w:iCs/>
          <w:color w:val="auto"/>
          <w:sz w:val="18"/>
          <w:szCs w:val="18"/>
          <w:lang w:eastAsia="ko-KR"/>
        </w:rPr>
      </w:pPr>
      <w:r>
        <w:rPr>
          <w:rFonts w:eastAsiaTheme="minorEastAsia"/>
          <w:i/>
          <w:iCs/>
          <w:color w:val="auto"/>
          <w:sz w:val="18"/>
          <w:szCs w:val="18"/>
          <w:lang w:eastAsia="ko-KR"/>
        </w:rPr>
        <w:br/>
      </w:r>
      <w:r w:rsidR="007D3A17" w:rsidRPr="00AD004B">
        <w:rPr>
          <w:rFonts w:eastAsiaTheme="minorEastAsia"/>
          <w:i/>
          <w:iCs/>
          <w:color w:val="auto"/>
          <w:sz w:val="18"/>
          <w:szCs w:val="18"/>
          <w:lang w:eastAsia="ko-KR"/>
        </w:rPr>
        <w:t xml:space="preserve">Q3) If SA1 confirm </w:t>
      </w:r>
      <w:r w:rsidR="007D3A17" w:rsidRPr="00AD004B">
        <w:rPr>
          <w:rFonts w:eastAsiaTheme="minorEastAsia"/>
          <w:i/>
          <w:iCs/>
          <w:color w:val="auto"/>
          <w:sz w:val="18"/>
          <w:szCs w:val="18"/>
          <w:lang w:eastAsia="en-US"/>
        </w:rPr>
        <w:t>the above-quoted requirement applies to</w:t>
      </w:r>
      <w:r w:rsidR="007D3A17" w:rsidRPr="00AD004B">
        <w:rPr>
          <w:rFonts w:eastAsiaTheme="minorEastAsia"/>
          <w:i/>
          <w:iCs/>
          <w:color w:val="auto"/>
          <w:sz w:val="18"/>
          <w:szCs w:val="18"/>
          <w:lang w:eastAsia="ko-KR"/>
        </w:rPr>
        <w:t xml:space="preserve"> PNI-NPN in Q2, SA2 have further Q3 as below.</w:t>
      </w:r>
    </w:p>
    <w:p w14:paraId="4F7BB147" w14:textId="77777777" w:rsidR="007D3A17" w:rsidRPr="001C24F0" w:rsidRDefault="007D3A17" w:rsidP="007D3A17">
      <w:pPr>
        <w:overflowPunct/>
        <w:autoSpaceDE/>
        <w:autoSpaceDN/>
        <w:adjustRightInd/>
        <w:spacing w:after="0"/>
        <w:rPr>
          <w:rFonts w:eastAsiaTheme="minorEastAsia"/>
          <w:i/>
          <w:iCs/>
          <w:color w:val="auto"/>
          <w:lang w:eastAsia="ko-KR"/>
        </w:rPr>
      </w:pPr>
      <w:r w:rsidRPr="001C24F0">
        <w:rPr>
          <w:rFonts w:eastAsiaTheme="minorEastAsia"/>
          <w:i/>
          <w:iCs/>
          <w:color w:val="auto"/>
          <w:lang w:eastAsia="ko-KR"/>
        </w:rPr>
        <w:t xml:space="preserve"> </w:t>
      </w:r>
    </w:p>
    <w:p w14:paraId="574CC4C9" w14:textId="77777777" w:rsidR="007D3A17" w:rsidRPr="00AD004B" w:rsidRDefault="007D3A17" w:rsidP="007D3A17">
      <w:pPr>
        <w:overflowPunct/>
        <w:autoSpaceDE/>
        <w:autoSpaceDN/>
        <w:adjustRightInd/>
        <w:spacing w:after="0"/>
        <w:rPr>
          <w:rFonts w:eastAsiaTheme="minorEastAsia"/>
          <w:i/>
          <w:iCs/>
          <w:color w:val="auto"/>
          <w:sz w:val="18"/>
          <w:szCs w:val="18"/>
          <w:lang w:eastAsia="ko-KR"/>
        </w:rPr>
      </w:pPr>
      <w:r w:rsidRPr="00AD004B">
        <w:rPr>
          <w:rFonts w:eastAsiaTheme="minorEastAsia"/>
          <w:i/>
          <w:iCs/>
          <w:color w:val="auto"/>
          <w:sz w:val="18"/>
          <w:szCs w:val="18"/>
          <w:lang w:eastAsia="ko-KR"/>
        </w:rPr>
        <w:t xml:space="preserve">For PNI-NPN, a UE may perform secondary PDU session authentication using 3rd party credentials, if the NPN is integrated in PLMN by means of dedicated DNNs, and/or a UE may perform Network specific slice authentication and authorisation (NSSAA) using 3rd party credentials if the NPN is integrated in PLMN by means of network slice. </w:t>
      </w:r>
      <w:r w:rsidRPr="00AD004B">
        <w:rPr>
          <w:rFonts w:eastAsiaTheme="minorEastAsia"/>
          <w:i/>
          <w:iCs/>
          <w:color w:val="auto"/>
          <w:sz w:val="18"/>
          <w:szCs w:val="18"/>
          <w:lang w:eastAsia="en-US"/>
        </w:rPr>
        <w:t xml:space="preserve">Given the authentication procedures already specified in TS 23.501, TS 24.501 and TS 33.501, </w:t>
      </w:r>
      <w:r w:rsidRPr="00AD004B">
        <w:rPr>
          <w:rFonts w:eastAsiaTheme="minorEastAsia"/>
          <w:i/>
          <w:iCs/>
          <w:color w:val="auto"/>
          <w:sz w:val="18"/>
          <w:szCs w:val="18"/>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 for onboarding and remote provisioning solution.</w:t>
      </w:r>
    </w:p>
    <w:p w14:paraId="3726449D" w14:textId="77777777" w:rsidR="007D3A17" w:rsidRPr="00AD004B" w:rsidRDefault="007D3A17" w:rsidP="007D3A17">
      <w:pPr>
        <w:overflowPunct/>
        <w:autoSpaceDE/>
        <w:autoSpaceDN/>
        <w:adjustRightInd/>
        <w:spacing w:after="0"/>
        <w:rPr>
          <w:rFonts w:ascii="Arial" w:eastAsiaTheme="minorEastAsia" w:hAnsi="Arial" w:cs="Arial"/>
          <w:i/>
          <w:iCs/>
          <w:color w:val="FF0000"/>
          <w:sz w:val="18"/>
          <w:szCs w:val="18"/>
          <w:lang w:eastAsia="en-US"/>
        </w:rPr>
      </w:pPr>
    </w:p>
    <w:p w14:paraId="5222FC99" w14:textId="77777777" w:rsidR="007D3A17" w:rsidRPr="00AD004B" w:rsidRDefault="007D3A17" w:rsidP="007D3A17">
      <w:pPr>
        <w:overflowPunct/>
        <w:autoSpaceDE/>
        <w:autoSpaceDN/>
        <w:adjustRightInd/>
        <w:spacing w:after="0"/>
        <w:rPr>
          <w:rFonts w:eastAsiaTheme="minorEastAsia"/>
          <w:i/>
          <w:iCs/>
          <w:color w:val="auto"/>
          <w:sz w:val="18"/>
          <w:szCs w:val="18"/>
          <w:lang w:val="en-US" w:eastAsia="ko-KR"/>
        </w:rPr>
      </w:pPr>
      <w:r w:rsidRPr="00AD004B">
        <w:rPr>
          <w:rFonts w:eastAsiaTheme="minorEastAsia"/>
          <w:i/>
          <w:iCs/>
          <w:color w:val="auto"/>
          <w:sz w:val="18"/>
          <w:szCs w:val="18"/>
          <w:lang w:eastAsia="ko-KR"/>
        </w:rPr>
        <w:t xml:space="preserve">A3) </w:t>
      </w:r>
      <w:r w:rsidRPr="00AD004B">
        <w:rPr>
          <w:rFonts w:eastAsiaTheme="minorEastAsia"/>
          <w:i/>
          <w:iCs/>
          <w:color w:val="auto"/>
          <w:sz w:val="18"/>
          <w:szCs w:val="18"/>
          <w:lang w:eastAsia="en-US"/>
        </w:rPr>
        <w:t xml:space="preserve">SA1 requests clarification on the question from SA2, specifically, is SA2 asking </w:t>
      </w:r>
      <w:r w:rsidRPr="00AD004B">
        <w:rPr>
          <w:rFonts w:eastAsiaTheme="minorEastAsia"/>
          <w:i/>
          <w:iCs/>
          <w:color w:val="auto"/>
          <w:sz w:val="18"/>
          <w:szCs w:val="18"/>
          <w:lang w:eastAsia="ko-KR"/>
        </w:rPr>
        <w:t>whether 3</w:t>
      </w:r>
      <w:r w:rsidRPr="00AD004B">
        <w:rPr>
          <w:rFonts w:eastAsiaTheme="minorEastAsia"/>
          <w:i/>
          <w:iCs/>
          <w:color w:val="auto"/>
          <w:sz w:val="18"/>
          <w:szCs w:val="18"/>
          <w:vertAlign w:val="superscript"/>
          <w:lang w:eastAsia="ko-KR"/>
        </w:rPr>
        <w:t>rd</w:t>
      </w:r>
      <w:r w:rsidRPr="00AD004B">
        <w:rPr>
          <w:rFonts w:eastAsiaTheme="minorEastAsia"/>
          <w:i/>
          <w:iCs/>
          <w:color w:val="auto"/>
          <w:sz w:val="18"/>
          <w:szCs w:val="18"/>
          <w:lang w:eastAsia="ko-KR"/>
        </w:rPr>
        <w:t xml:space="preserve"> party credentials may be used for secondary network slice authentication and authorization or </w:t>
      </w:r>
    </w:p>
    <w:p w14:paraId="234150F3" w14:textId="77777777" w:rsidR="007D3A17" w:rsidRPr="00AD004B" w:rsidRDefault="007D3A17" w:rsidP="007D3A17">
      <w:pPr>
        <w:overflowPunct/>
        <w:autoSpaceDE/>
        <w:autoSpaceDN/>
        <w:adjustRightInd/>
        <w:spacing w:after="0"/>
        <w:rPr>
          <w:rFonts w:eastAsiaTheme="minorEastAsia"/>
          <w:i/>
          <w:iCs/>
          <w:sz w:val="18"/>
          <w:szCs w:val="18"/>
          <w:lang w:eastAsia="zh-CN"/>
        </w:rPr>
      </w:pPr>
      <w:r w:rsidRPr="00AD004B">
        <w:rPr>
          <w:rFonts w:eastAsiaTheme="minorEastAsia"/>
          <w:i/>
          <w:iCs/>
          <w:color w:val="auto"/>
          <w:sz w:val="18"/>
          <w:szCs w:val="18"/>
          <w:lang w:eastAsia="ko-KR"/>
        </w:rPr>
        <w:t xml:space="preserve">Is SA2 asking </w:t>
      </w:r>
      <w:r w:rsidRPr="00AD004B">
        <w:rPr>
          <w:rFonts w:eastAsiaTheme="minorEastAsia"/>
          <w:i/>
          <w:iCs/>
          <w:color w:val="auto"/>
          <w:sz w:val="18"/>
          <w:szCs w:val="18"/>
          <w:lang w:eastAsia="en-US"/>
        </w:rPr>
        <w:t>whether these 3</w:t>
      </w:r>
      <w:r w:rsidRPr="00AD004B">
        <w:rPr>
          <w:rFonts w:eastAsiaTheme="minorEastAsia"/>
          <w:i/>
          <w:iCs/>
          <w:color w:val="auto"/>
          <w:sz w:val="18"/>
          <w:szCs w:val="18"/>
          <w:vertAlign w:val="superscript"/>
          <w:lang w:eastAsia="en-US"/>
        </w:rPr>
        <w:t>rd</w:t>
      </w:r>
      <w:r w:rsidRPr="00AD004B">
        <w:rPr>
          <w:rFonts w:eastAsiaTheme="minorEastAsia"/>
          <w:i/>
          <w:iCs/>
          <w:color w:val="auto"/>
          <w:sz w:val="18"/>
          <w:szCs w:val="18"/>
          <w:lang w:eastAsia="en-US"/>
        </w:rPr>
        <w:t xml:space="preserve"> party credentials for secondary authentication can be provisioned via the 3GPP system, or is SA2 asking something else.</w:t>
      </w:r>
    </w:p>
    <w:p w14:paraId="1BCB4C2D" w14:textId="77777777" w:rsidR="007D3A17" w:rsidRPr="00AD004B" w:rsidRDefault="007D3A17" w:rsidP="007D3A17">
      <w:pPr>
        <w:overflowPunct/>
        <w:autoSpaceDE/>
        <w:autoSpaceDN/>
        <w:adjustRightInd/>
        <w:spacing w:after="0"/>
        <w:rPr>
          <w:rFonts w:eastAsiaTheme="minorEastAsia"/>
          <w:i/>
          <w:iCs/>
          <w:sz w:val="18"/>
          <w:szCs w:val="18"/>
          <w:lang w:eastAsia="zh-CN"/>
        </w:rPr>
      </w:pPr>
    </w:p>
    <w:p w14:paraId="6E538D8F" w14:textId="16EB3F3E" w:rsidR="007D3A17" w:rsidRPr="004222FB" w:rsidRDefault="007D3A17" w:rsidP="001C24F0">
      <w:pPr>
        <w:overflowPunct/>
        <w:autoSpaceDE/>
        <w:autoSpaceDN/>
        <w:adjustRightInd/>
        <w:spacing w:after="0"/>
        <w:rPr>
          <w:rFonts w:eastAsiaTheme="minorEastAsia"/>
          <w:lang w:eastAsia="zh-CN"/>
        </w:rPr>
      </w:pPr>
      <w:r w:rsidRPr="004222FB">
        <w:rPr>
          <w:rFonts w:eastAsiaTheme="minorEastAsia" w:hint="eastAsia"/>
          <w:lang w:eastAsia="zh-CN"/>
        </w:rPr>
        <w:t>SA2 is asking whether 3</w:t>
      </w:r>
      <w:r w:rsidRPr="004222FB">
        <w:rPr>
          <w:rFonts w:eastAsiaTheme="minorEastAsia"/>
          <w:vertAlign w:val="superscript"/>
          <w:lang w:eastAsia="zh-CN"/>
        </w:rPr>
        <w:t>rd</w:t>
      </w:r>
      <w:r w:rsidRPr="004222FB">
        <w:rPr>
          <w:rFonts w:eastAsiaTheme="minorEastAsia" w:hint="eastAsia"/>
          <w:lang w:eastAsia="zh-CN"/>
        </w:rPr>
        <w:t xml:space="preserve"> party</w:t>
      </w:r>
      <w:r w:rsidRPr="004222FB">
        <w:rPr>
          <w:rFonts w:eastAsiaTheme="minorEastAsia"/>
          <w:lang w:eastAsia="zh-CN"/>
        </w:rPr>
        <w:t xml:space="preserve"> identities and</w:t>
      </w:r>
      <w:r w:rsidRPr="004222FB">
        <w:rPr>
          <w:rFonts w:eastAsiaTheme="minorEastAsia" w:hint="eastAsia"/>
          <w:lang w:eastAsia="zh-CN"/>
        </w:rPr>
        <w:t xml:space="preserve"> credentials </w:t>
      </w:r>
      <w:r w:rsidRPr="004222FB">
        <w:rPr>
          <w:rFonts w:eastAsiaTheme="minorEastAsia"/>
          <w:lang w:eastAsia="zh-CN"/>
        </w:rPr>
        <w:t xml:space="preserve">(provided by authority of the PNI-NPN, e.g. enterprise, factory) </w:t>
      </w:r>
      <w:r w:rsidRPr="004222FB">
        <w:rPr>
          <w:rFonts w:eastAsiaTheme="minorEastAsia" w:hint="eastAsia"/>
          <w:lang w:eastAsia="zh-CN"/>
        </w:rPr>
        <w:t>used for NSSAA and PDU secondary authentication can be provisioned via the 3GPP system</w:t>
      </w:r>
      <w:r w:rsidRPr="004222FB">
        <w:rPr>
          <w:rFonts w:eastAsiaTheme="minorEastAsia"/>
          <w:lang w:eastAsia="zh-CN"/>
        </w:rPr>
        <w:t xml:space="preserve"> to UE</w:t>
      </w:r>
      <w:r w:rsidRPr="004222FB">
        <w:rPr>
          <w:rFonts w:eastAsiaTheme="minorEastAsia" w:hint="eastAsia"/>
          <w:lang w:eastAsia="zh-CN"/>
        </w:rPr>
        <w:t>,</w:t>
      </w:r>
      <w:r w:rsidRPr="004222FB">
        <w:rPr>
          <w:rFonts w:eastAsiaTheme="minorEastAsia"/>
          <w:lang w:eastAsia="zh-CN"/>
        </w:rPr>
        <w:t xml:space="preserve"> which only has normal PLMN credentials and configuration</w:t>
      </w:r>
      <w:r w:rsidRPr="004222FB">
        <w:rPr>
          <w:rFonts w:eastAsiaTheme="minorEastAsia" w:hint="eastAsia"/>
          <w:lang w:eastAsia="zh-CN"/>
        </w:rPr>
        <w:t>.</w:t>
      </w:r>
    </w:p>
    <w:p w14:paraId="3D998701" w14:textId="77777777" w:rsidR="001C24F0" w:rsidRPr="001C24F0" w:rsidRDefault="001C24F0" w:rsidP="001C24F0">
      <w:pPr>
        <w:overflowPunct/>
        <w:autoSpaceDE/>
        <w:autoSpaceDN/>
        <w:adjustRightInd/>
        <w:spacing w:after="0"/>
        <w:rPr>
          <w:rFonts w:eastAsiaTheme="minorEastAsia"/>
          <w:lang w:eastAsia="zh-CN"/>
        </w:rPr>
      </w:pPr>
    </w:p>
    <w:p w14:paraId="457EA659" w14:textId="37F161FF" w:rsidR="001C24F0" w:rsidRDefault="00AD004B" w:rsidP="001C24F0">
      <w:pPr>
        <w:overflowPunct/>
        <w:autoSpaceDE/>
        <w:autoSpaceDN/>
        <w:adjustRightInd/>
        <w:spacing w:after="0"/>
        <w:rPr>
          <w:rFonts w:eastAsiaTheme="minorEastAsia"/>
          <w:color w:val="auto"/>
          <w:lang w:val="en-US" w:eastAsia="zh-CN"/>
        </w:rPr>
      </w:pPr>
      <w:r>
        <w:rPr>
          <w:rFonts w:eastAsiaTheme="minorEastAsia"/>
          <w:color w:val="auto"/>
          <w:lang w:val="en-US" w:eastAsia="zh-CN"/>
        </w:rPr>
        <w:t xml:space="preserve">=&gt; </w:t>
      </w:r>
      <w:r>
        <w:rPr>
          <w:rFonts w:eastAsiaTheme="minorEastAsia"/>
          <w:color w:val="auto"/>
          <w:lang w:val="en-US" w:eastAsia="zh-CN"/>
        </w:rPr>
        <w:t xml:space="preserve">Answer </w:t>
      </w:r>
      <w:r w:rsidR="001C24F0">
        <w:rPr>
          <w:rFonts w:eastAsiaTheme="minorEastAsia"/>
          <w:color w:val="auto"/>
          <w:lang w:val="en-US" w:eastAsia="zh-CN"/>
        </w:rPr>
        <w:t>from SA1)</w:t>
      </w:r>
      <w:r w:rsidR="001C24F0" w:rsidRPr="001C24F0">
        <w:rPr>
          <w:rFonts w:eastAsiaTheme="minorEastAsia"/>
          <w:color w:val="auto"/>
          <w:lang w:val="en-US" w:eastAsia="zh-CN"/>
        </w:rPr>
        <w:t xml:space="preserve"> </w:t>
      </w:r>
      <w:r>
        <w:rPr>
          <w:rFonts w:eastAsiaTheme="minorEastAsia"/>
          <w:color w:val="auto"/>
          <w:lang w:val="en-US" w:eastAsia="zh-CN"/>
        </w:rPr>
        <w:t>same answer as above</w:t>
      </w:r>
      <w:r w:rsidR="001C24F0">
        <w:rPr>
          <w:rFonts w:eastAsiaTheme="minorEastAsia"/>
          <w:color w:val="auto"/>
          <w:lang w:val="en-US" w:eastAsia="zh-CN"/>
        </w:rPr>
        <w:t>.</w:t>
      </w:r>
    </w:p>
    <w:p w14:paraId="730CC9B8" w14:textId="4CA37B46" w:rsidR="001C24F0" w:rsidRDefault="001C24F0" w:rsidP="001C24F0">
      <w:pPr>
        <w:overflowPunct/>
        <w:autoSpaceDE/>
        <w:autoSpaceDN/>
        <w:adjustRightInd/>
        <w:spacing w:after="0"/>
        <w:rPr>
          <w:rFonts w:eastAsiaTheme="minorEastAsia"/>
          <w:color w:val="auto"/>
          <w:lang w:val="en-US" w:eastAsia="zh-CN"/>
        </w:rPr>
      </w:pPr>
    </w:p>
    <w:p w14:paraId="36BD07C5" w14:textId="77777777" w:rsidR="001C24F0" w:rsidRDefault="001C24F0" w:rsidP="001C24F0">
      <w:pPr>
        <w:overflowPunct/>
        <w:autoSpaceDE/>
        <w:autoSpaceDN/>
        <w:adjustRightInd/>
        <w:spacing w:after="0"/>
        <w:rPr>
          <w:rFonts w:ascii="Arial" w:hAnsi="Arial" w:cs="Arial"/>
        </w:rPr>
      </w:pPr>
    </w:p>
    <w:p w14:paraId="01C79CCE" w14:textId="0F85B0E9" w:rsidR="00B032F6" w:rsidRPr="0084703B" w:rsidRDefault="003C7E61" w:rsidP="00B032F6">
      <w:pPr>
        <w:rPr>
          <w:rFonts w:ascii="Arial" w:hAnsi="Arial" w:cs="Arial"/>
          <w:b/>
        </w:rPr>
      </w:pPr>
      <w:r>
        <w:rPr>
          <w:rFonts w:ascii="Arial" w:hAnsi="Arial" w:cs="Arial"/>
          <w:b/>
        </w:rPr>
        <w:t>2</w:t>
      </w:r>
      <w:r w:rsidR="00B032F6" w:rsidRPr="0084703B">
        <w:rPr>
          <w:rFonts w:ascii="Arial" w:hAnsi="Arial" w:cs="Arial"/>
          <w:b/>
        </w:rPr>
        <w:t>. Actions:</w:t>
      </w:r>
    </w:p>
    <w:p w14:paraId="796DA412" w14:textId="162C0F0F" w:rsidR="00B032F6" w:rsidRPr="007D3A17" w:rsidRDefault="00B032F6" w:rsidP="00FA4AE1">
      <w:pPr>
        <w:ind w:left="993" w:hanging="993"/>
      </w:pPr>
      <w:r w:rsidRPr="007D3A17">
        <w:rPr>
          <w:b/>
          <w:bCs/>
        </w:rPr>
        <w:t>ACTION</w:t>
      </w:r>
      <w:r w:rsidR="007935C3" w:rsidRPr="007D3A17">
        <w:rPr>
          <w:b/>
          <w:bCs/>
        </w:rPr>
        <w:t xml:space="preserve"> to </w:t>
      </w:r>
      <w:r w:rsidR="007D3A17">
        <w:rPr>
          <w:b/>
          <w:bCs/>
        </w:rPr>
        <w:t>SA</w:t>
      </w:r>
      <w:r w:rsidR="007935C3" w:rsidRPr="007D3A17">
        <w:rPr>
          <w:b/>
          <w:bCs/>
        </w:rPr>
        <w:t>2</w:t>
      </w:r>
      <w:r w:rsidRPr="007D3A17">
        <w:rPr>
          <w:b/>
          <w:bCs/>
        </w:rPr>
        <w:t xml:space="preserve">: </w:t>
      </w:r>
      <w:r w:rsidRPr="007D3A17">
        <w:rPr>
          <w:b/>
        </w:rPr>
        <w:tab/>
      </w:r>
      <w:r w:rsidR="00FD0968" w:rsidRPr="007D3A17">
        <w:t>SA1</w:t>
      </w:r>
      <w:r w:rsidRPr="007D3A17">
        <w:t xml:space="preserve"> kindly </w:t>
      </w:r>
      <w:r w:rsidR="00670B78" w:rsidRPr="007D3A17">
        <w:t xml:space="preserve">requests </w:t>
      </w:r>
      <w:r w:rsidR="007D3A17" w:rsidRPr="007D3A17">
        <w:t>SA2</w:t>
      </w:r>
      <w:r w:rsidR="00FD0968" w:rsidRPr="007D3A17">
        <w:t xml:space="preserve"> </w:t>
      </w:r>
      <w:r w:rsidR="00670B78" w:rsidRPr="007D3A17">
        <w:t>to</w:t>
      </w:r>
      <w:r w:rsidR="00662CB0" w:rsidRPr="007D3A17">
        <w:t xml:space="preserve"> </w:t>
      </w:r>
      <w:r w:rsidR="00FD0968" w:rsidRPr="007D3A17">
        <w:t>take the above into account.</w:t>
      </w:r>
    </w:p>
    <w:p w14:paraId="5F5BFDD3" w14:textId="77777777" w:rsidR="00420B8A" w:rsidRPr="00FA4AE1" w:rsidRDefault="00420B8A" w:rsidP="00FA4AE1">
      <w:pPr>
        <w:ind w:left="993" w:hanging="993"/>
        <w:rPr>
          <w:rFonts w:ascii="Arial" w:hAnsi="Arial" w:cs="Arial"/>
        </w:rPr>
      </w:pPr>
    </w:p>
    <w:p w14:paraId="0C2624D8" w14:textId="584BFF81" w:rsidR="00AC28B1" w:rsidRPr="0084703B" w:rsidRDefault="003C7E61" w:rsidP="00AC28B1">
      <w:pPr>
        <w:rPr>
          <w:rFonts w:ascii="Arial" w:hAnsi="Arial" w:cs="Arial"/>
          <w:b/>
        </w:rPr>
      </w:pPr>
      <w:r>
        <w:rPr>
          <w:rFonts w:ascii="Arial" w:hAnsi="Arial" w:cs="Arial"/>
          <w:b/>
        </w:rPr>
        <w:t>3</w:t>
      </w:r>
      <w:r w:rsidR="00AC28B1" w:rsidRPr="0084703B">
        <w:rPr>
          <w:rFonts w:ascii="Arial" w:hAnsi="Arial" w:cs="Arial"/>
          <w:b/>
        </w:rPr>
        <w:t>. Date of Next TSG-</w:t>
      </w:r>
      <w:r w:rsidR="00282F0B">
        <w:rPr>
          <w:rFonts w:ascii="Arial" w:hAnsi="Arial" w:cs="Arial"/>
          <w:b/>
        </w:rPr>
        <w:t>SA</w:t>
      </w:r>
      <w:r w:rsidR="00AC28B1" w:rsidRPr="0084703B">
        <w:rPr>
          <w:rFonts w:ascii="Arial" w:hAnsi="Arial" w:cs="Arial"/>
          <w:b/>
        </w:rPr>
        <w:t xml:space="preserve"> WG</w:t>
      </w:r>
      <w:r w:rsidR="00282F0B">
        <w:rPr>
          <w:rFonts w:ascii="Arial" w:hAnsi="Arial" w:cs="Arial"/>
          <w:b/>
        </w:rPr>
        <w:t>1</w:t>
      </w:r>
      <w:r w:rsidR="00AC28B1" w:rsidRPr="0084703B">
        <w:rPr>
          <w:rFonts w:ascii="Arial" w:hAnsi="Arial" w:cs="Arial"/>
          <w:b/>
        </w:rPr>
        <w:t xml:space="preserve"> Meetings:</w:t>
      </w:r>
    </w:p>
    <w:p w14:paraId="46CE1B11" w14:textId="71A78208" w:rsidR="00642D2F" w:rsidRDefault="000974D0" w:rsidP="007935C3">
      <w:pPr>
        <w:tabs>
          <w:tab w:val="left" w:pos="5103"/>
        </w:tabs>
        <w:ind w:left="2268" w:hanging="2268"/>
        <w:rPr>
          <w:rFonts w:ascii="Arial" w:hAnsi="Arial" w:cs="Arial"/>
          <w:bCs/>
        </w:rPr>
      </w:pPr>
      <w:r>
        <w:rPr>
          <w:rFonts w:ascii="Arial" w:hAnsi="Arial" w:cs="Arial"/>
          <w:bCs/>
        </w:rPr>
        <w:t>SA1</w:t>
      </w:r>
      <w:r w:rsidR="0049087C" w:rsidRPr="0084703B">
        <w:rPr>
          <w:rFonts w:ascii="Arial" w:hAnsi="Arial" w:cs="Arial"/>
          <w:bCs/>
        </w:rPr>
        <w:t>#</w:t>
      </w:r>
      <w:r>
        <w:rPr>
          <w:rFonts w:ascii="Arial" w:hAnsi="Arial" w:cs="Arial"/>
          <w:bCs/>
        </w:rPr>
        <w:t>91</w:t>
      </w:r>
      <w:r w:rsidR="00B0610E">
        <w:rPr>
          <w:rFonts w:ascii="Arial" w:hAnsi="Arial" w:cs="Arial"/>
          <w:bCs/>
        </w:rPr>
        <w:t>e</w:t>
      </w:r>
      <w:r w:rsidR="0049087C" w:rsidRPr="0084703B">
        <w:rPr>
          <w:rFonts w:ascii="Arial" w:hAnsi="Arial" w:cs="Arial"/>
          <w:bCs/>
        </w:rPr>
        <w:tab/>
      </w:r>
      <w:r w:rsidR="00D0763D">
        <w:rPr>
          <w:rFonts w:ascii="Arial" w:hAnsi="Arial" w:cs="Arial"/>
          <w:bCs/>
        </w:rPr>
        <w:t>2</w:t>
      </w:r>
      <w:r w:rsidR="00F0636A">
        <w:rPr>
          <w:rFonts w:ascii="Arial" w:hAnsi="Arial" w:cs="Arial"/>
          <w:bCs/>
        </w:rPr>
        <w:t>4</w:t>
      </w:r>
      <w:r w:rsidR="0049087C" w:rsidRPr="0084703B">
        <w:rPr>
          <w:rFonts w:ascii="Arial" w:hAnsi="Arial" w:cs="Arial"/>
          <w:bCs/>
        </w:rPr>
        <w:t xml:space="preserve"> – </w:t>
      </w:r>
      <w:r w:rsidR="00F0636A">
        <w:rPr>
          <w:rFonts w:ascii="Arial" w:hAnsi="Arial" w:cs="Arial"/>
          <w:bCs/>
        </w:rPr>
        <w:t>28 August</w:t>
      </w:r>
      <w:r w:rsidR="00D0763D">
        <w:rPr>
          <w:rFonts w:ascii="Arial" w:hAnsi="Arial" w:cs="Arial"/>
          <w:bCs/>
        </w:rPr>
        <w:t xml:space="preserve"> </w:t>
      </w:r>
      <w:r w:rsidR="0049087C" w:rsidRPr="0084703B">
        <w:rPr>
          <w:rFonts w:ascii="Arial" w:hAnsi="Arial" w:cs="Arial"/>
          <w:bCs/>
        </w:rPr>
        <w:t>20</w:t>
      </w:r>
      <w:r w:rsidR="00D0763D">
        <w:rPr>
          <w:rFonts w:ascii="Arial" w:hAnsi="Arial" w:cs="Arial"/>
          <w:bCs/>
        </w:rPr>
        <w:t>20</w:t>
      </w:r>
      <w:r w:rsidR="0049087C" w:rsidRPr="0084703B">
        <w:rPr>
          <w:rFonts w:ascii="Arial" w:hAnsi="Arial" w:cs="Arial"/>
          <w:bCs/>
        </w:rPr>
        <w:tab/>
      </w:r>
      <w:r w:rsidR="00B0610E">
        <w:rPr>
          <w:rFonts w:ascii="Arial" w:hAnsi="Arial" w:cs="Arial"/>
          <w:bCs/>
        </w:rPr>
        <w:t>e-meeting</w:t>
      </w:r>
    </w:p>
    <w:p w14:paraId="630C5866" w14:textId="0F5E8E2A" w:rsidR="00B0610E" w:rsidRPr="007935C3" w:rsidRDefault="00B0610E" w:rsidP="007935C3">
      <w:pPr>
        <w:tabs>
          <w:tab w:val="left" w:pos="5103"/>
        </w:tabs>
        <w:ind w:left="2268" w:hanging="2268"/>
        <w:rPr>
          <w:rFonts w:ascii="Arial" w:hAnsi="Arial" w:cs="Arial"/>
          <w:bCs/>
        </w:rPr>
      </w:pPr>
      <w:r w:rsidRPr="00B0610E">
        <w:rPr>
          <w:rFonts w:ascii="Arial" w:hAnsi="Arial" w:cs="Arial"/>
          <w:bCs/>
        </w:rPr>
        <w:t>SA1#92</w:t>
      </w:r>
      <w:r w:rsidRPr="00B0610E">
        <w:rPr>
          <w:rFonts w:ascii="Arial" w:hAnsi="Arial" w:cs="Arial"/>
          <w:bCs/>
        </w:rPr>
        <w:tab/>
        <w:t>16-20 November 2020</w:t>
      </w:r>
      <w:r w:rsidRPr="00B0610E">
        <w:rPr>
          <w:rFonts w:ascii="Arial" w:hAnsi="Arial" w:cs="Arial"/>
          <w:bCs/>
        </w:rPr>
        <w:tab/>
        <w:t>TBD, North America</w:t>
      </w:r>
    </w:p>
    <w:sectPr w:rsidR="00B0610E" w:rsidRPr="007935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5824B" w14:textId="77777777" w:rsidR="00105603" w:rsidRDefault="00105603" w:rsidP="00AC28B1">
      <w:r>
        <w:separator/>
      </w:r>
    </w:p>
  </w:endnote>
  <w:endnote w:type="continuationSeparator" w:id="0">
    <w:p w14:paraId="10F56964" w14:textId="77777777" w:rsidR="00105603" w:rsidRDefault="00105603" w:rsidP="00AC2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altName w:val="Sylfaen"/>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C9704" w14:textId="77777777" w:rsidR="00105603" w:rsidRDefault="00105603" w:rsidP="00AC28B1">
      <w:r>
        <w:separator/>
      </w:r>
    </w:p>
  </w:footnote>
  <w:footnote w:type="continuationSeparator" w:id="0">
    <w:p w14:paraId="58805A92" w14:textId="77777777" w:rsidR="00105603" w:rsidRDefault="00105603" w:rsidP="00AC28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E0E9F"/>
    <w:multiLevelType w:val="hybridMultilevel"/>
    <w:tmpl w:val="1714B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0435B"/>
    <w:multiLevelType w:val="hybridMultilevel"/>
    <w:tmpl w:val="AB64CA80"/>
    <w:lvl w:ilvl="0" w:tplc="1E9A4C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FFC0A6D"/>
    <w:multiLevelType w:val="hybridMultilevel"/>
    <w:tmpl w:val="4D2CF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9C7030"/>
    <w:multiLevelType w:val="hybridMultilevel"/>
    <w:tmpl w:val="8534B1B8"/>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6E6859"/>
    <w:multiLevelType w:val="hybridMultilevel"/>
    <w:tmpl w:val="F846602A"/>
    <w:lvl w:ilvl="0" w:tplc="69E29E8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D42BD5"/>
    <w:multiLevelType w:val="hybridMultilevel"/>
    <w:tmpl w:val="8AA43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31F79AE"/>
    <w:multiLevelType w:val="hybridMultilevel"/>
    <w:tmpl w:val="CCF0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B522C"/>
    <w:multiLevelType w:val="hybridMultilevel"/>
    <w:tmpl w:val="D8F49304"/>
    <w:lvl w:ilvl="0" w:tplc="B40CD81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2600F2F"/>
    <w:multiLevelType w:val="hybridMultilevel"/>
    <w:tmpl w:val="6A328700"/>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2"/>
  </w:num>
  <w:num w:numId="4">
    <w:abstractNumId w:val="1"/>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7"/>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C98"/>
    <w:rsid w:val="000012CA"/>
    <w:rsid w:val="00001FC7"/>
    <w:rsid w:val="000212AA"/>
    <w:rsid w:val="00021CE5"/>
    <w:rsid w:val="0002474F"/>
    <w:rsid w:val="00031E13"/>
    <w:rsid w:val="000355BC"/>
    <w:rsid w:val="00061405"/>
    <w:rsid w:val="000654F5"/>
    <w:rsid w:val="00066CEB"/>
    <w:rsid w:val="00073F99"/>
    <w:rsid w:val="000752D0"/>
    <w:rsid w:val="00081DF3"/>
    <w:rsid w:val="000838C7"/>
    <w:rsid w:val="00086FE4"/>
    <w:rsid w:val="000974D0"/>
    <w:rsid w:val="000A1D74"/>
    <w:rsid w:val="000B5760"/>
    <w:rsid w:val="000B740F"/>
    <w:rsid w:val="000C17BD"/>
    <w:rsid w:val="000C31AA"/>
    <w:rsid w:val="000D30E7"/>
    <w:rsid w:val="000D6D06"/>
    <w:rsid w:val="000E430B"/>
    <w:rsid w:val="000F18AE"/>
    <w:rsid w:val="000F3FD9"/>
    <w:rsid w:val="000F685A"/>
    <w:rsid w:val="0010119B"/>
    <w:rsid w:val="00105603"/>
    <w:rsid w:val="001119A1"/>
    <w:rsid w:val="00114614"/>
    <w:rsid w:val="001202AF"/>
    <w:rsid w:val="0012232E"/>
    <w:rsid w:val="00126CF0"/>
    <w:rsid w:val="00140413"/>
    <w:rsid w:val="00152D0D"/>
    <w:rsid w:val="0015760A"/>
    <w:rsid w:val="00164E6A"/>
    <w:rsid w:val="00171BF2"/>
    <w:rsid w:val="00190944"/>
    <w:rsid w:val="00195CF9"/>
    <w:rsid w:val="001B3860"/>
    <w:rsid w:val="001C24F0"/>
    <w:rsid w:val="001C519A"/>
    <w:rsid w:val="001C7F3F"/>
    <w:rsid w:val="001E7A35"/>
    <w:rsid w:val="001F5C98"/>
    <w:rsid w:val="0021126F"/>
    <w:rsid w:val="00225711"/>
    <w:rsid w:val="00227BCE"/>
    <w:rsid w:val="002503ED"/>
    <w:rsid w:val="002720A2"/>
    <w:rsid w:val="002728A8"/>
    <w:rsid w:val="00275068"/>
    <w:rsid w:val="00280374"/>
    <w:rsid w:val="002822F3"/>
    <w:rsid w:val="00282F0B"/>
    <w:rsid w:val="00283CAA"/>
    <w:rsid w:val="002B0584"/>
    <w:rsid w:val="002B3649"/>
    <w:rsid w:val="002C3CC0"/>
    <w:rsid w:val="002D093C"/>
    <w:rsid w:val="002D3B08"/>
    <w:rsid w:val="002E2257"/>
    <w:rsid w:val="002E49CC"/>
    <w:rsid w:val="003016E5"/>
    <w:rsid w:val="00303B16"/>
    <w:rsid w:val="0036333C"/>
    <w:rsid w:val="00363AC4"/>
    <w:rsid w:val="00366D4E"/>
    <w:rsid w:val="003677C0"/>
    <w:rsid w:val="00375BD9"/>
    <w:rsid w:val="00383EC1"/>
    <w:rsid w:val="003A0597"/>
    <w:rsid w:val="003C2CF5"/>
    <w:rsid w:val="003C653C"/>
    <w:rsid w:val="003C7E61"/>
    <w:rsid w:val="003D1877"/>
    <w:rsid w:val="003E28EC"/>
    <w:rsid w:val="003F16E7"/>
    <w:rsid w:val="003F3EEE"/>
    <w:rsid w:val="003F40FA"/>
    <w:rsid w:val="003F49DA"/>
    <w:rsid w:val="0040004A"/>
    <w:rsid w:val="0041735B"/>
    <w:rsid w:val="00420B8A"/>
    <w:rsid w:val="004222FB"/>
    <w:rsid w:val="00430862"/>
    <w:rsid w:val="0049087C"/>
    <w:rsid w:val="00492011"/>
    <w:rsid w:val="004A68E6"/>
    <w:rsid w:val="004B4A42"/>
    <w:rsid w:val="004C709D"/>
    <w:rsid w:val="004C7B4F"/>
    <w:rsid w:val="004C7D64"/>
    <w:rsid w:val="004D2849"/>
    <w:rsid w:val="004D35D1"/>
    <w:rsid w:val="004F1781"/>
    <w:rsid w:val="004F544B"/>
    <w:rsid w:val="00510B86"/>
    <w:rsid w:val="00514193"/>
    <w:rsid w:val="00514D0C"/>
    <w:rsid w:val="00535278"/>
    <w:rsid w:val="0053677C"/>
    <w:rsid w:val="00573452"/>
    <w:rsid w:val="00574C2D"/>
    <w:rsid w:val="00576594"/>
    <w:rsid w:val="00586156"/>
    <w:rsid w:val="005953F1"/>
    <w:rsid w:val="005A0133"/>
    <w:rsid w:val="005A7AB3"/>
    <w:rsid w:val="005B19D5"/>
    <w:rsid w:val="005E4689"/>
    <w:rsid w:val="005F7E93"/>
    <w:rsid w:val="0061136D"/>
    <w:rsid w:val="00612975"/>
    <w:rsid w:val="00624F88"/>
    <w:rsid w:val="00642D2F"/>
    <w:rsid w:val="006454EC"/>
    <w:rsid w:val="00653427"/>
    <w:rsid w:val="00656E3D"/>
    <w:rsid w:val="00662CB0"/>
    <w:rsid w:val="00670B78"/>
    <w:rsid w:val="00682752"/>
    <w:rsid w:val="00692D50"/>
    <w:rsid w:val="00696C80"/>
    <w:rsid w:val="006C69CD"/>
    <w:rsid w:val="006C6E40"/>
    <w:rsid w:val="006E1BA0"/>
    <w:rsid w:val="006E54F7"/>
    <w:rsid w:val="006F0AE6"/>
    <w:rsid w:val="006F7AF6"/>
    <w:rsid w:val="00703155"/>
    <w:rsid w:val="00703EE8"/>
    <w:rsid w:val="00710154"/>
    <w:rsid w:val="0071646E"/>
    <w:rsid w:val="007164F7"/>
    <w:rsid w:val="0072195A"/>
    <w:rsid w:val="00721BE3"/>
    <w:rsid w:val="00726937"/>
    <w:rsid w:val="00743B22"/>
    <w:rsid w:val="00754AAC"/>
    <w:rsid w:val="00762A97"/>
    <w:rsid w:val="007935C3"/>
    <w:rsid w:val="007944E8"/>
    <w:rsid w:val="0079705A"/>
    <w:rsid w:val="007D3A17"/>
    <w:rsid w:val="007D5ABC"/>
    <w:rsid w:val="007F0FDD"/>
    <w:rsid w:val="007F6F4C"/>
    <w:rsid w:val="0080447B"/>
    <w:rsid w:val="0081495E"/>
    <w:rsid w:val="008441D5"/>
    <w:rsid w:val="00846545"/>
    <w:rsid w:val="0084703B"/>
    <w:rsid w:val="008474AA"/>
    <w:rsid w:val="00847DDD"/>
    <w:rsid w:val="00850C04"/>
    <w:rsid w:val="00863588"/>
    <w:rsid w:val="0087398B"/>
    <w:rsid w:val="00887373"/>
    <w:rsid w:val="00890F5A"/>
    <w:rsid w:val="00893450"/>
    <w:rsid w:val="008943CF"/>
    <w:rsid w:val="008A386D"/>
    <w:rsid w:val="008A5DD3"/>
    <w:rsid w:val="008A73D6"/>
    <w:rsid w:val="008B5BC7"/>
    <w:rsid w:val="008D5184"/>
    <w:rsid w:val="0090068F"/>
    <w:rsid w:val="00903F60"/>
    <w:rsid w:val="0091002D"/>
    <w:rsid w:val="00914B2A"/>
    <w:rsid w:val="00915566"/>
    <w:rsid w:val="00921328"/>
    <w:rsid w:val="009320BF"/>
    <w:rsid w:val="00933D54"/>
    <w:rsid w:val="009445AA"/>
    <w:rsid w:val="00946526"/>
    <w:rsid w:val="00957BE4"/>
    <w:rsid w:val="0096124A"/>
    <w:rsid w:val="0096397F"/>
    <w:rsid w:val="009706F2"/>
    <w:rsid w:val="00971F59"/>
    <w:rsid w:val="00973681"/>
    <w:rsid w:val="009771F6"/>
    <w:rsid w:val="00986C99"/>
    <w:rsid w:val="00995D16"/>
    <w:rsid w:val="00997DA7"/>
    <w:rsid w:val="009A604E"/>
    <w:rsid w:val="009C4E73"/>
    <w:rsid w:val="009C7A97"/>
    <w:rsid w:val="009D515B"/>
    <w:rsid w:val="009E3FC8"/>
    <w:rsid w:val="009E6334"/>
    <w:rsid w:val="009F5508"/>
    <w:rsid w:val="00A0165E"/>
    <w:rsid w:val="00A11DC4"/>
    <w:rsid w:val="00A20164"/>
    <w:rsid w:val="00A207FC"/>
    <w:rsid w:val="00A31443"/>
    <w:rsid w:val="00A4266F"/>
    <w:rsid w:val="00A4625A"/>
    <w:rsid w:val="00A50B2F"/>
    <w:rsid w:val="00A518AB"/>
    <w:rsid w:val="00A54294"/>
    <w:rsid w:val="00A549D8"/>
    <w:rsid w:val="00A54ED1"/>
    <w:rsid w:val="00A55F9C"/>
    <w:rsid w:val="00A61392"/>
    <w:rsid w:val="00A6634E"/>
    <w:rsid w:val="00A6775E"/>
    <w:rsid w:val="00A70629"/>
    <w:rsid w:val="00A70D84"/>
    <w:rsid w:val="00A75ED6"/>
    <w:rsid w:val="00A7775F"/>
    <w:rsid w:val="00A8093C"/>
    <w:rsid w:val="00AB3C52"/>
    <w:rsid w:val="00AC1179"/>
    <w:rsid w:val="00AC1E60"/>
    <w:rsid w:val="00AC28B1"/>
    <w:rsid w:val="00AD004B"/>
    <w:rsid w:val="00AD4F10"/>
    <w:rsid w:val="00AE16F4"/>
    <w:rsid w:val="00AE52C7"/>
    <w:rsid w:val="00AF0211"/>
    <w:rsid w:val="00B00695"/>
    <w:rsid w:val="00B03148"/>
    <w:rsid w:val="00B032F6"/>
    <w:rsid w:val="00B0610E"/>
    <w:rsid w:val="00B07F6F"/>
    <w:rsid w:val="00B32FC7"/>
    <w:rsid w:val="00B33613"/>
    <w:rsid w:val="00B33A43"/>
    <w:rsid w:val="00B47F15"/>
    <w:rsid w:val="00B504EB"/>
    <w:rsid w:val="00B71AC9"/>
    <w:rsid w:val="00B72205"/>
    <w:rsid w:val="00B7763F"/>
    <w:rsid w:val="00B87B2D"/>
    <w:rsid w:val="00B9026C"/>
    <w:rsid w:val="00BA098E"/>
    <w:rsid w:val="00BA1005"/>
    <w:rsid w:val="00BB4C2B"/>
    <w:rsid w:val="00BB4F79"/>
    <w:rsid w:val="00BC14CC"/>
    <w:rsid w:val="00BC281D"/>
    <w:rsid w:val="00BD0BE8"/>
    <w:rsid w:val="00BE1240"/>
    <w:rsid w:val="00BE2489"/>
    <w:rsid w:val="00BE24C0"/>
    <w:rsid w:val="00BE6820"/>
    <w:rsid w:val="00BF1C87"/>
    <w:rsid w:val="00C07326"/>
    <w:rsid w:val="00C16F8C"/>
    <w:rsid w:val="00C30551"/>
    <w:rsid w:val="00C42C66"/>
    <w:rsid w:val="00C4780F"/>
    <w:rsid w:val="00C51EAA"/>
    <w:rsid w:val="00C52DD2"/>
    <w:rsid w:val="00C5481F"/>
    <w:rsid w:val="00C574BB"/>
    <w:rsid w:val="00C607B4"/>
    <w:rsid w:val="00C64680"/>
    <w:rsid w:val="00C66E9F"/>
    <w:rsid w:val="00C7204B"/>
    <w:rsid w:val="00C736C3"/>
    <w:rsid w:val="00C75A31"/>
    <w:rsid w:val="00C77561"/>
    <w:rsid w:val="00C84F64"/>
    <w:rsid w:val="00C940CB"/>
    <w:rsid w:val="00CA2A3A"/>
    <w:rsid w:val="00CA2CD4"/>
    <w:rsid w:val="00CA64E8"/>
    <w:rsid w:val="00CA6D40"/>
    <w:rsid w:val="00CB5DCF"/>
    <w:rsid w:val="00CC3D76"/>
    <w:rsid w:val="00CC436E"/>
    <w:rsid w:val="00CC7BA2"/>
    <w:rsid w:val="00CE4830"/>
    <w:rsid w:val="00CF4979"/>
    <w:rsid w:val="00D05C07"/>
    <w:rsid w:val="00D0763D"/>
    <w:rsid w:val="00D12FDD"/>
    <w:rsid w:val="00D13A3B"/>
    <w:rsid w:val="00D14FCB"/>
    <w:rsid w:val="00D25660"/>
    <w:rsid w:val="00D276AC"/>
    <w:rsid w:val="00D37F8A"/>
    <w:rsid w:val="00D45D2E"/>
    <w:rsid w:val="00D619A5"/>
    <w:rsid w:val="00D64C56"/>
    <w:rsid w:val="00D65D1E"/>
    <w:rsid w:val="00D702F6"/>
    <w:rsid w:val="00D86582"/>
    <w:rsid w:val="00D87BF9"/>
    <w:rsid w:val="00D94261"/>
    <w:rsid w:val="00DB2342"/>
    <w:rsid w:val="00DB6A6C"/>
    <w:rsid w:val="00DB7783"/>
    <w:rsid w:val="00DB7D1B"/>
    <w:rsid w:val="00DE2BD0"/>
    <w:rsid w:val="00DE43B4"/>
    <w:rsid w:val="00DF04F8"/>
    <w:rsid w:val="00DF1C9F"/>
    <w:rsid w:val="00E05E06"/>
    <w:rsid w:val="00E119B1"/>
    <w:rsid w:val="00E36FB3"/>
    <w:rsid w:val="00E42969"/>
    <w:rsid w:val="00E45086"/>
    <w:rsid w:val="00E54526"/>
    <w:rsid w:val="00E57CB5"/>
    <w:rsid w:val="00E62AE8"/>
    <w:rsid w:val="00E70479"/>
    <w:rsid w:val="00E73E82"/>
    <w:rsid w:val="00E76EEE"/>
    <w:rsid w:val="00E77FE1"/>
    <w:rsid w:val="00E83DF6"/>
    <w:rsid w:val="00E85DF8"/>
    <w:rsid w:val="00EA6609"/>
    <w:rsid w:val="00EB1A04"/>
    <w:rsid w:val="00EB4DB1"/>
    <w:rsid w:val="00EB6647"/>
    <w:rsid w:val="00EB6CE5"/>
    <w:rsid w:val="00ED23EF"/>
    <w:rsid w:val="00EE7E6D"/>
    <w:rsid w:val="00F0636A"/>
    <w:rsid w:val="00F06674"/>
    <w:rsid w:val="00F14B64"/>
    <w:rsid w:val="00F24C51"/>
    <w:rsid w:val="00F269B1"/>
    <w:rsid w:val="00F30AD6"/>
    <w:rsid w:val="00F33222"/>
    <w:rsid w:val="00F42720"/>
    <w:rsid w:val="00F457C3"/>
    <w:rsid w:val="00F50225"/>
    <w:rsid w:val="00F56F94"/>
    <w:rsid w:val="00F65003"/>
    <w:rsid w:val="00F66F54"/>
    <w:rsid w:val="00F670D3"/>
    <w:rsid w:val="00F76460"/>
    <w:rsid w:val="00F80685"/>
    <w:rsid w:val="00F9031F"/>
    <w:rsid w:val="00F97C3E"/>
    <w:rsid w:val="00FA00E8"/>
    <w:rsid w:val="00FA4AE1"/>
    <w:rsid w:val="00FA6AFC"/>
    <w:rsid w:val="00FB3079"/>
    <w:rsid w:val="00FB4040"/>
    <w:rsid w:val="00FC27B8"/>
    <w:rsid w:val="00FD0968"/>
    <w:rsid w:val="00FD7609"/>
    <w:rsid w:val="00FE60FB"/>
    <w:rsid w:val="00FE680B"/>
    <w:rsid w:val="00FE69DF"/>
    <w:rsid w:val="00FE6CD5"/>
    <w:rsid w:val="00FF3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7068A"/>
  <w15:chartTrackingRefBased/>
  <w15:docId w15:val="{E805AB59-8E44-43D7-9F32-BFE400BD0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Arial Unicode MS"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C24F0"/>
    <w:pPr>
      <w:overflowPunct w:val="0"/>
      <w:autoSpaceDE w:val="0"/>
      <w:autoSpaceDN w:val="0"/>
      <w:adjustRightInd w:val="0"/>
      <w:spacing w:after="180" w:line="240" w:lineRule="auto"/>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42D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D2F"/>
    <w:rPr>
      <w:rFonts w:ascii="Segoe UI" w:hAnsi="Segoe UI" w:cs="Segoe UI"/>
      <w:sz w:val="18"/>
      <w:szCs w:val="18"/>
      <w:lang w:val="en-GB" w:eastAsia="en-US"/>
    </w:rPr>
  </w:style>
  <w:style w:type="paragraph" w:styleId="ListParagraph">
    <w:name w:val="List Paragraph"/>
    <w:aliases w:val="- Bullets,목록 단락,リスト段落,列出段落,?? ??,?????,????"/>
    <w:basedOn w:val="Normal"/>
    <w:link w:val="ListParagraphChar"/>
    <w:uiPriority w:val="34"/>
    <w:qFormat/>
    <w:rsid w:val="00AC28B1"/>
    <w:pPr>
      <w:overflowPunct/>
      <w:autoSpaceDE/>
      <w:autoSpaceDN/>
      <w:adjustRightInd/>
      <w:spacing w:after="0"/>
      <w:ind w:left="720"/>
    </w:pPr>
    <w:rPr>
      <w:rFonts w:eastAsia="Times New Roman"/>
      <w:color w:val="auto"/>
      <w:lang w:eastAsia="en-US"/>
    </w:rPr>
  </w:style>
  <w:style w:type="character" w:styleId="Hyperlink">
    <w:name w:val="Hyperlink"/>
    <w:uiPriority w:val="99"/>
    <w:qFormat/>
    <w:rsid w:val="00AC28B1"/>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AC28B1"/>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2E49CC"/>
    <w:rPr>
      <w:sz w:val="16"/>
      <w:szCs w:val="16"/>
    </w:rPr>
  </w:style>
  <w:style w:type="paragraph" w:styleId="CommentText">
    <w:name w:val="annotation text"/>
    <w:basedOn w:val="Normal"/>
    <w:link w:val="CommentTextChar"/>
    <w:uiPriority w:val="99"/>
    <w:semiHidden/>
    <w:unhideWhenUsed/>
    <w:rsid w:val="002E49CC"/>
    <w:pPr>
      <w:overflowPunct/>
      <w:autoSpaceDE/>
      <w:autoSpaceDN/>
      <w:adjustRightInd/>
      <w:spacing w:after="0"/>
    </w:pPr>
    <w:rPr>
      <w:rFonts w:eastAsia="Times New Roman"/>
      <w:color w:val="auto"/>
      <w:lang w:eastAsia="en-US"/>
    </w:rPr>
  </w:style>
  <w:style w:type="character" w:customStyle="1" w:styleId="CommentTextChar">
    <w:name w:val="Comment Text Char"/>
    <w:basedOn w:val="DefaultParagraphFont"/>
    <w:link w:val="CommentText"/>
    <w:uiPriority w:val="99"/>
    <w:semiHidden/>
    <w:rsid w:val="002E49CC"/>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E49CC"/>
    <w:rPr>
      <w:b/>
      <w:bCs/>
    </w:rPr>
  </w:style>
  <w:style w:type="character" w:customStyle="1" w:styleId="CommentSubjectChar">
    <w:name w:val="Comment Subject Char"/>
    <w:basedOn w:val="CommentTextChar"/>
    <w:link w:val="CommentSubject"/>
    <w:uiPriority w:val="99"/>
    <w:semiHidden/>
    <w:rsid w:val="002E49CC"/>
    <w:rPr>
      <w:rFonts w:ascii="Times New Roman" w:hAnsi="Times New Roman" w:cs="Times New Roman"/>
      <w:b/>
      <w:bCs/>
      <w:sz w:val="20"/>
      <w:szCs w:val="20"/>
      <w:lang w:val="en-GB" w:eastAsia="en-US"/>
    </w:rPr>
  </w:style>
  <w:style w:type="paragraph" w:styleId="Revision">
    <w:name w:val="Revision"/>
    <w:hidden/>
    <w:uiPriority w:val="99"/>
    <w:semiHidden/>
    <w:rsid w:val="005E4689"/>
    <w:pPr>
      <w:spacing w:after="0" w:line="240" w:lineRule="auto"/>
    </w:pPr>
    <w:rPr>
      <w:rFonts w:ascii="Times New Roman" w:hAnsi="Times New Roman" w:cs="Times New Roman"/>
      <w:szCs w:val="20"/>
      <w:lang w:val="en-GB" w:eastAsia="en-US"/>
    </w:rPr>
  </w:style>
  <w:style w:type="character" w:customStyle="1" w:styleId="Style3">
    <w:name w:val="Style3"/>
    <w:basedOn w:val="DefaultParagraphFont"/>
    <w:uiPriority w:val="1"/>
    <w:qFormat/>
    <w:rsid w:val="00E57CB5"/>
    <w:rPr>
      <w:color w:val="000000"/>
    </w:rPr>
  </w:style>
  <w:style w:type="table" w:styleId="TableGrid">
    <w:name w:val="Table Grid"/>
    <w:basedOn w:val="TableNormal"/>
    <w:uiPriority w:val="39"/>
    <w:rsid w:val="003C2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0140">
      <w:bodyDiv w:val="1"/>
      <w:marLeft w:val="0"/>
      <w:marRight w:val="0"/>
      <w:marTop w:val="0"/>
      <w:marBottom w:val="0"/>
      <w:divBdr>
        <w:top w:val="none" w:sz="0" w:space="0" w:color="auto"/>
        <w:left w:val="none" w:sz="0" w:space="0" w:color="auto"/>
        <w:bottom w:val="none" w:sz="0" w:space="0" w:color="auto"/>
        <w:right w:val="none" w:sz="0" w:space="0" w:color="auto"/>
      </w:divBdr>
    </w:div>
    <w:div w:id="57749368">
      <w:bodyDiv w:val="1"/>
      <w:marLeft w:val="0"/>
      <w:marRight w:val="0"/>
      <w:marTop w:val="0"/>
      <w:marBottom w:val="0"/>
      <w:divBdr>
        <w:top w:val="none" w:sz="0" w:space="0" w:color="auto"/>
        <w:left w:val="none" w:sz="0" w:space="0" w:color="auto"/>
        <w:bottom w:val="none" w:sz="0" w:space="0" w:color="auto"/>
        <w:right w:val="none" w:sz="0" w:space="0" w:color="auto"/>
      </w:divBdr>
    </w:div>
    <w:div w:id="97918382">
      <w:bodyDiv w:val="1"/>
      <w:marLeft w:val="0"/>
      <w:marRight w:val="0"/>
      <w:marTop w:val="0"/>
      <w:marBottom w:val="0"/>
      <w:divBdr>
        <w:top w:val="none" w:sz="0" w:space="0" w:color="auto"/>
        <w:left w:val="none" w:sz="0" w:space="0" w:color="auto"/>
        <w:bottom w:val="none" w:sz="0" w:space="0" w:color="auto"/>
        <w:right w:val="none" w:sz="0" w:space="0" w:color="auto"/>
      </w:divBdr>
    </w:div>
    <w:div w:id="167797699">
      <w:bodyDiv w:val="1"/>
      <w:marLeft w:val="0"/>
      <w:marRight w:val="0"/>
      <w:marTop w:val="0"/>
      <w:marBottom w:val="0"/>
      <w:divBdr>
        <w:top w:val="none" w:sz="0" w:space="0" w:color="auto"/>
        <w:left w:val="none" w:sz="0" w:space="0" w:color="auto"/>
        <w:bottom w:val="none" w:sz="0" w:space="0" w:color="auto"/>
        <w:right w:val="none" w:sz="0" w:space="0" w:color="auto"/>
      </w:divBdr>
    </w:div>
    <w:div w:id="274755645">
      <w:bodyDiv w:val="1"/>
      <w:marLeft w:val="0"/>
      <w:marRight w:val="0"/>
      <w:marTop w:val="0"/>
      <w:marBottom w:val="0"/>
      <w:divBdr>
        <w:top w:val="none" w:sz="0" w:space="0" w:color="auto"/>
        <w:left w:val="none" w:sz="0" w:space="0" w:color="auto"/>
        <w:bottom w:val="none" w:sz="0" w:space="0" w:color="auto"/>
        <w:right w:val="none" w:sz="0" w:space="0" w:color="auto"/>
      </w:divBdr>
    </w:div>
    <w:div w:id="459300189">
      <w:bodyDiv w:val="1"/>
      <w:marLeft w:val="0"/>
      <w:marRight w:val="0"/>
      <w:marTop w:val="0"/>
      <w:marBottom w:val="0"/>
      <w:divBdr>
        <w:top w:val="none" w:sz="0" w:space="0" w:color="auto"/>
        <w:left w:val="none" w:sz="0" w:space="0" w:color="auto"/>
        <w:bottom w:val="none" w:sz="0" w:space="0" w:color="auto"/>
        <w:right w:val="none" w:sz="0" w:space="0" w:color="auto"/>
      </w:divBdr>
    </w:div>
    <w:div w:id="664867165">
      <w:bodyDiv w:val="1"/>
      <w:marLeft w:val="0"/>
      <w:marRight w:val="0"/>
      <w:marTop w:val="0"/>
      <w:marBottom w:val="0"/>
      <w:divBdr>
        <w:top w:val="none" w:sz="0" w:space="0" w:color="auto"/>
        <w:left w:val="none" w:sz="0" w:space="0" w:color="auto"/>
        <w:bottom w:val="none" w:sz="0" w:space="0" w:color="auto"/>
        <w:right w:val="none" w:sz="0" w:space="0" w:color="auto"/>
      </w:divBdr>
    </w:div>
    <w:div w:id="686059825">
      <w:bodyDiv w:val="1"/>
      <w:marLeft w:val="0"/>
      <w:marRight w:val="0"/>
      <w:marTop w:val="0"/>
      <w:marBottom w:val="0"/>
      <w:divBdr>
        <w:top w:val="none" w:sz="0" w:space="0" w:color="auto"/>
        <w:left w:val="none" w:sz="0" w:space="0" w:color="auto"/>
        <w:bottom w:val="none" w:sz="0" w:space="0" w:color="auto"/>
        <w:right w:val="none" w:sz="0" w:space="0" w:color="auto"/>
      </w:divBdr>
    </w:div>
    <w:div w:id="897590564">
      <w:bodyDiv w:val="1"/>
      <w:marLeft w:val="0"/>
      <w:marRight w:val="0"/>
      <w:marTop w:val="0"/>
      <w:marBottom w:val="0"/>
      <w:divBdr>
        <w:top w:val="none" w:sz="0" w:space="0" w:color="auto"/>
        <w:left w:val="none" w:sz="0" w:space="0" w:color="auto"/>
        <w:bottom w:val="none" w:sz="0" w:space="0" w:color="auto"/>
        <w:right w:val="none" w:sz="0" w:space="0" w:color="auto"/>
      </w:divBdr>
    </w:div>
    <w:div w:id="906494775">
      <w:bodyDiv w:val="1"/>
      <w:marLeft w:val="0"/>
      <w:marRight w:val="0"/>
      <w:marTop w:val="0"/>
      <w:marBottom w:val="0"/>
      <w:divBdr>
        <w:top w:val="none" w:sz="0" w:space="0" w:color="auto"/>
        <w:left w:val="none" w:sz="0" w:space="0" w:color="auto"/>
        <w:bottom w:val="none" w:sz="0" w:space="0" w:color="auto"/>
        <w:right w:val="none" w:sz="0" w:space="0" w:color="auto"/>
      </w:divBdr>
    </w:div>
    <w:div w:id="954412007">
      <w:bodyDiv w:val="1"/>
      <w:marLeft w:val="0"/>
      <w:marRight w:val="0"/>
      <w:marTop w:val="0"/>
      <w:marBottom w:val="0"/>
      <w:divBdr>
        <w:top w:val="none" w:sz="0" w:space="0" w:color="auto"/>
        <w:left w:val="none" w:sz="0" w:space="0" w:color="auto"/>
        <w:bottom w:val="none" w:sz="0" w:space="0" w:color="auto"/>
        <w:right w:val="none" w:sz="0" w:space="0" w:color="auto"/>
      </w:divBdr>
    </w:div>
    <w:div w:id="991369876">
      <w:bodyDiv w:val="1"/>
      <w:marLeft w:val="0"/>
      <w:marRight w:val="0"/>
      <w:marTop w:val="0"/>
      <w:marBottom w:val="0"/>
      <w:divBdr>
        <w:top w:val="none" w:sz="0" w:space="0" w:color="auto"/>
        <w:left w:val="none" w:sz="0" w:space="0" w:color="auto"/>
        <w:bottom w:val="none" w:sz="0" w:space="0" w:color="auto"/>
        <w:right w:val="none" w:sz="0" w:space="0" w:color="auto"/>
      </w:divBdr>
    </w:div>
    <w:div w:id="1077632941">
      <w:bodyDiv w:val="1"/>
      <w:marLeft w:val="0"/>
      <w:marRight w:val="0"/>
      <w:marTop w:val="0"/>
      <w:marBottom w:val="0"/>
      <w:divBdr>
        <w:top w:val="none" w:sz="0" w:space="0" w:color="auto"/>
        <w:left w:val="none" w:sz="0" w:space="0" w:color="auto"/>
        <w:bottom w:val="none" w:sz="0" w:space="0" w:color="auto"/>
        <w:right w:val="none" w:sz="0" w:space="0" w:color="auto"/>
      </w:divBdr>
    </w:div>
    <w:div w:id="1136339963">
      <w:bodyDiv w:val="1"/>
      <w:marLeft w:val="0"/>
      <w:marRight w:val="0"/>
      <w:marTop w:val="0"/>
      <w:marBottom w:val="0"/>
      <w:divBdr>
        <w:top w:val="none" w:sz="0" w:space="0" w:color="auto"/>
        <w:left w:val="none" w:sz="0" w:space="0" w:color="auto"/>
        <w:bottom w:val="none" w:sz="0" w:space="0" w:color="auto"/>
        <w:right w:val="none" w:sz="0" w:space="0" w:color="auto"/>
      </w:divBdr>
    </w:div>
    <w:div w:id="1211263326">
      <w:bodyDiv w:val="1"/>
      <w:marLeft w:val="0"/>
      <w:marRight w:val="0"/>
      <w:marTop w:val="0"/>
      <w:marBottom w:val="0"/>
      <w:divBdr>
        <w:top w:val="none" w:sz="0" w:space="0" w:color="auto"/>
        <w:left w:val="none" w:sz="0" w:space="0" w:color="auto"/>
        <w:bottom w:val="none" w:sz="0" w:space="0" w:color="auto"/>
        <w:right w:val="none" w:sz="0" w:space="0" w:color="auto"/>
      </w:divBdr>
    </w:div>
    <w:div w:id="1227030696">
      <w:bodyDiv w:val="1"/>
      <w:marLeft w:val="0"/>
      <w:marRight w:val="0"/>
      <w:marTop w:val="0"/>
      <w:marBottom w:val="0"/>
      <w:divBdr>
        <w:top w:val="none" w:sz="0" w:space="0" w:color="auto"/>
        <w:left w:val="none" w:sz="0" w:space="0" w:color="auto"/>
        <w:bottom w:val="none" w:sz="0" w:space="0" w:color="auto"/>
        <w:right w:val="none" w:sz="0" w:space="0" w:color="auto"/>
      </w:divBdr>
    </w:div>
    <w:div w:id="1308583936">
      <w:bodyDiv w:val="1"/>
      <w:marLeft w:val="0"/>
      <w:marRight w:val="0"/>
      <w:marTop w:val="0"/>
      <w:marBottom w:val="0"/>
      <w:divBdr>
        <w:top w:val="none" w:sz="0" w:space="0" w:color="auto"/>
        <w:left w:val="none" w:sz="0" w:space="0" w:color="auto"/>
        <w:bottom w:val="none" w:sz="0" w:space="0" w:color="auto"/>
        <w:right w:val="none" w:sz="0" w:space="0" w:color="auto"/>
      </w:divBdr>
    </w:div>
    <w:div w:id="1355502472">
      <w:bodyDiv w:val="1"/>
      <w:marLeft w:val="0"/>
      <w:marRight w:val="0"/>
      <w:marTop w:val="0"/>
      <w:marBottom w:val="0"/>
      <w:divBdr>
        <w:top w:val="none" w:sz="0" w:space="0" w:color="auto"/>
        <w:left w:val="none" w:sz="0" w:space="0" w:color="auto"/>
        <w:bottom w:val="none" w:sz="0" w:space="0" w:color="auto"/>
        <w:right w:val="none" w:sz="0" w:space="0" w:color="auto"/>
      </w:divBdr>
    </w:div>
    <w:div w:id="1417482634">
      <w:bodyDiv w:val="1"/>
      <w:marLeft w:val="0"/>
      <w:marRight w:val="0"/>
      <w:marTop w:val="0"/>
      <w:marBottom w:val="0"/>
      <w:divBdr>
        <w:top w:val="none" w:sz="0" w:space="0" w:color="auto"/>
        <w:left w:val="none" w:sz="0" w:space="0" w:color="auto"/>
        <w:bottom w:val="none" w:sz="0" w:space="0" w:color="auto"/>
        <w:right w:val="none" w:sz="0" w:space="0" w:color="auto"/>
      </w:divBdr>
    </w:div>
    <w:div w:id="1478568453">
      <w:bodyDiv w:val="1"/>
      <w:marLeft w:val="0"/>
      <w:marRight w:val="0"/>
      <w:marTop w:val="0"/>
      <w:marBottom w:val="0"/>
      <w:divBdr>
        <w:top w:val="none" w:sz="0" w:space="0" w:color="auto"/>
        <w:left w:val="none" w:sz="0" w:space="0" w:color="auto"/>
        <w:bottom w:val="none" w:sz="0" w:space="0" w:color="auto"/>
        <w:right w:val="none" w:sz="0" w:space="0" w:color="auto"/>
      </w:divBdr>
    </w:div>
    <w:div w:id="1514145869">
      <w:bodyDiv w:val="1"/>
      <w:marLeft w:val="0"/>
      <w:marRight w:val="0"/>
      <w:marTop w:val="0"/>
      <w:marBottom w:val="0"/>
      <w:divBdr>
        <w:top w:val="none" w:sz="0" w:space="0" w:color="auto"/>
        <w:left w:val="none" w:sz="0" w:space="0" w:color="auto"/>
        <w:bottom w:val="none" w:sz="0" w:space="0" w:color="auto"/>
        <w:right w:val="none" w:sz="0" w:space="0" w:color="auto"/>
      </w:divBdr>
    </w:div>
    <w:div w:id="1602642334">
      <w:bodyDiv w:val="1"/>
      <w:marLeft w:val="0"/>
      <w:marRight w:val="0"/>
      <w:marTop w:val="0"/>
      <w:marBottom w:val="0"/>
      <w:divBdr>
        <w:top w:val="none" w:sz="0" w:space="0" w:color="auto"/>
        <w:left w:val="none" w:sz="0" w:space="0" w:color="auto"/>
        <w:bottom w:val="none" w:sz="0" w:space="0" w:color="auto"/>
        <w:right w:val="none" w:sz="0" w:space="0" w:color="auto"/>
      </w:divBdr>
    </w:div>
    <w:div w:id="1917468960">
      <w:bodyDiv w:val="1"/>
      <w:marLeft w:val="0"/>
      <w:marRight w:val="0"/>
      <w:marTop w:val="0"/>
      <w:marBottom w:val="0"/>
      <w:divBdr>
        <w:top w:val="none" w:sz="0" w:space="0" w:color="auto"/>
        <w:left w:val="none" w:sz="0" w:space="0" w:color="auto"/>
        <w:bottom w:val="none" w:sz="0" w:space="0" w:color="auto"/>
        <w:right w:val="none" w:sz="0" w:space="0" w:color="auto"/>
      </w:divBdr>
    </w:div>
    <w:div w:id="2081171448">
      <w:bodyDiv w:val="1"/>
      <w:marLeft w:val="0"/>
      <w:marRight w:val="0"/>
      <w:marTop w:val="0"/>
      <w:marBottom w:val="0"/>
      <w:divBdr>
        <w:top w:val="none" w:sz="0" w:space="0" w:color="auto"/>
        <w:left w:val="none" w:sz="0" w:space="0" w:color="auto"/>
        <w:bottom w:val="none" w:sz="0" w:space="0" w:color="auto"/>
        <w:right w:val="none" w:sz="0" w:space="0" w:color="auto"/>
      </w:divBdr>
    </w:div>
    <w:div w:id="213162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Yufei Blankenship</dc:creator>
  <cp:keywords/>
  <dc:description/>
  <cp:lastModifiedBy>Francesco Pica</cp:lastModifiedBy>
  <cp:revision>5</cp:revision>
  <dcterms:created xsi:type="dcterms:W3CDTF">2020-05-08T02:02:00Z</dcterms:created>
  <dcterms:modified xsi:type="dcterms:W3CDTF">2020-05-08T21:37:00Z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